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American University of Central Asia</w:t>
      </w:r>
    </w:p>
    <w:p w:rsidR="00000000" w:rsidDel="00000000" w:rsidP="00000000" w:rsidRDefault="00000000" w:rsidRPr="00000000" w14:paraId="00000002">
      <w:pPr>
        <w:jc w:val="center"/>
        <w:rPr>
          <w:rFonts w:ascii="Cambria" w:cs="Cambria" w:eastAsia="Cambria" w:hAnsi="Cambria"/>
        </w:rPr>
      </w:pPr>
      <w:r w:rsidDel="00000000" w:rsidR="00000000" w:rsidRPr="00000000">
        <w:rPr>
          <w:rFonts w:ascii="Cambria" w:cs="Cambria" w:eastAsia="Cambria" w:hAnsi="Cambria"/>
          <w:sz w:val="28"/>
          <w:szCs w:val="28"/>
          <w:rtl w:val="0"/>
        </w:rPr>
        <w:t xml:space="preserve">Psychology Department </w:t>
      </w: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PSY 370 - Psychology of Human Sexuality</w:t>
      </w:r>
    </w:p>
    <w:p w:rsidR="00000000" w:rsidDel="00000000" w:rsidP="00000000" w:rsidRDefault="00000000" w:rsidRPr="00000000" w14:paraId="00000004">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rPr>
      </w:pPr>
      <w:r w:rsidDel="00000000" w:rsidR="00000000" w:rsidRPr="00000000">
        <w:rPr>
          <w:rFonts w:ascii="Cambria" w:cs="Cambria" w:eastAsia="Cambria" w:hAnsi="Cambria"/>
          <w:rtl w:val="0"/>
        </w:rPr>
        <w:t xml:space="preserve">Spring 2023</w:t>
      </w:r>
    </w:p>
    <w:p w:rsidR="00000000" w:rsidDel="00000000" w:rsidP="00000000" w:rsidRDefault="00000000" w:rsidRPr="00000000" w14:paraId="00000006">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07">
      <w:pPr>
        <w:jc w:val="center"/>
        <w:rPr>
          <w:rFonts w:ascii="Cambria" w:cs="Cambria" w:eastAsia="Cambria" w:hAnsi="Cambria"/>
        </w:rPr>
      </w:pPr>
      <w:r w:rsidDel="00000000" w:rsidR="00000000" w:rsidRPr="00000000">
        <w:rPr>
          <w:rFonts w:ascii="Cambria" w:cs="Cambria" w:eastAsia="Cambria" w:hAnsi="Cambria"/>
          <w:rtl w:val="0"/>
        </w:rPr>
        <w:t xml:space="preserve">Course Syllabus</w:t>
      </w:r>
    </w:p>
    <w:p w:rsidR="00000000" w:rsidDel="00000000" w:rsidP="00000000" w:rsidRDefault="00000000" w:rsidRPr="00000000" w14:paraId="00000008">
      <w:pPr>
        <w:spacing w:line="276" w:lineRule="auto"/>
        <w:rPr>
          <w:rFonts w:ascii="Cambria" w:cs="Cambria" w:eastAsia="Cambria" w:hAnsi="Cambria"/>
        </w:rPr>
      </w:pPr>
      <w:r w:rsidDel="00000000" w:rsidR="00000000" w:rsidRPr="00000000">
        <w:rPr>
          <w:rFonts w:ascii="Cambria" w:cs="Cambria" w:eastAsia="Cambria" w:hAnsi="Cambria"/>
          <w:rtl w:val="0"/>
        </w:rPr>
        <w:t xml:space="preserve">Course ID: 3697</w:t>
      </w:r>
    </w:p>
    <w:p w:rsidR="00000000" w:rsidDel="00000000" w:rsidP="00000000" w:rsidRDefault="00000000" w:rsidRPr="00000000" w14:paraId="00000009">
      <w:pPr>
        <w:spacing w:line="276" w:lineRule="auto"/>
        <w:rPr>
          <w:rFonts w:ascii="Cambria" w:cs="Cambria" w:eastAsia="Cambria" w:hAnsi="Cambria"/>
        </w:rPr>
      </w:pPr>
      <w:r w:rsidDel="00000000" w:rsidR="00000000" w:rsidRPr="00000000">
        <w:rPr>
          <w:rFonts w:ascii="Cambria" w:cs="Cambria" w:eastAsia="Cambria" w:hAnsi="Cambria"/>
          <w:rtl w:val="0"/>
        </w:rPr>
        <w:t xml:space="preserve">Course status: Elective</w:t>
      </w:r>
    </w:p>
    <w:p w:rsidR="00000000" w:rsidDel="00000000" w:rsidP="00000000" w:rsidRDefault="00000000" w:rsidRPr="00000000" w14:paraId="0000000A">
      <w:pPr>
        <w:spacing w:line="276" w:lineRule="auto"/>
        <w:rPr>
          <w:rFonts w:ascii="Cambria" w:cs="Cambria" w:eastAsia="Cambria" w:hAnsi="Cambria"/>
        </w:rPr>
      </w:pPr>
      <w:r w:rsidDel="00000000" w:rsidR="00000000" w:rsidRPr="00000000">
        <w:rPr>
          <w:rFonts w:ascii="Cambria" w:cs="Cambria" w:eastAsia="Cambria" w:hAnsi="Cambria"/>
          <w:rtl w:val="0"/>
        </w:rPr>
        <w:t xml:space="preserve">Pre-requisites: none</w:t>
      </w:r>
    </w:p>
    <w:p w:rsidR="00000000" w:rsidDel="00000000" w:rsidP="00000000" w:rsidRDefault="00000000" w:rsidRPr="00000000" w14:paraId="0000000B">
      <w:pPr>
        <w:spacing w:line="276" w:lineRule="auto"/>
        <w:rPr>
          <w:rFonts w:ascii="Cambria" w:cs="Cambria" w:eastAsia="Cambria" w:hAnsi="Cambria"/>
        </w:rPr>
      </w:pPr>
      <w:r w:rsidDel="00000000" w:rsidR="00000000" w:rsidRPr="00000000">
        <w:rPr>
          <w:rFonts w:ascii="Cambria" w:cs="Cambria" w:eastAsia="Cambria" w:hAnsi="Cambria"/>
          <w:rtl w:val="0"/>
        </w:rPr>
        <w:t xml:space="preserve">Credits: 6</w:t>
      </w:r>
    </w:p>
    <w:p w:rsidR="00000000" w:rsidDel="00000000" w:rsidP="00000000" w:rsidRDefault="00000000" w:rsidRPr="00000000" w14:paraId="0000000C">
      <w:pPr>
        <w:spacing w:line="276" w:lineRule="auto"/>
        <w:rPr>
          <w:rFonts w:ascii="Cambria" w:cs="Cambria" w:eastAsia="Cambria" w:hAnsi="Cambria"/>
        </w:rPr>
      </w:pPr>
      <w:r w:rsidDel="00000000" w:rsidR="00000000" w:rsidRPr="00000000">
        <w:rPr>
          <w:rFonts w:ascii="Cambria" w:cs="Cambria" w:eastAsia="Cambria" w:hAnsi="Cambria"/>
          <w:rtl w:val="0"/>
        </w:rPr>
        <w:t xml:space="preserve">Class meeting times: Tuesdays &amp; Thursdays, 14:10-15:25</w:t>
      </w:r>
    </w:p>
    <w:p w:rsidR="00000000" w:rsidDel="00000000" w:rsidP="00000000" w:rsidRDefault="00000000" w:rsidRPr="00000000" w14:paraId="0000000D">
      <w:pPr>
        <w:spacing w:line="276" w:lineRule="auto"/>
        <w:rPr>
          <w:rFonts w:ascii="Cambria" w:cs="Cambria" w:eastAsia="Cambria" w:hAnsi="Cambria"/>
        </w:rPr>
      </w:pPr>
      <w:r w:rsidDel="00000000" w:rsidR="00000000" w:rsidRPr="00000000">
        <w:rPr>
          <w:rFonts w:ascii="Cambria" w:cs="Cambria" w:eastAsia="Cambria" w:hAnsi="Cambria"/>
          <w:rtl w:val="0"/>
        </w:rPr>
        <w:t xml:space="preserve">Venue: room 307</w:t>
      </w:r>
    </w:p>
    <w:p w:rsidR="00000000" w:rsidDel="00000000" w:rsidP="00000000" w:rsidRDefault="00000000" w:rsidRPr="00000000" w14:paraId="0000000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F">
      <w:pPr>
        <w:rPr>
          <w:rFonts w:ascii="Cambria" w:cs="Cambria" w:eastAsia="Cambria" w:hAnsi="Cambria"/>
        </w:rPr>
      </w:pPr>
      <w:r w:rsidDel="00000000" w:rsidR="00000000" w:rsidRPr="00000000">
        <w:rPr>
          <w:rFonts w:ascii="Cambria" w:cs="Cambria" w:eastAsia="Cambria" w:hAnsi="Cambria"/>
          <w:b w:val="1"/>
          <w:rtl w:val="0"/>
        </w:rPr>
        <w:t xml:space="preserve">Instructor: </w:t>
      </w:r>
      <w:r w:rsidDel="00000000" w:rsidR="00000000" w:rsidRPr="00000000">
        <w:rPr>
          <w:rFonts w:ascii="Cambria" w:cs="Cambria" w:eastAsia="Cambria" w:hAnsi="Cambria"/>
          <w:rtl w:val="0"/>
        </w:rPr>
        <w:t xml:space="preserve">Mohira Suyarkulova, PhD, Associate Professor, Psychology</w:t>
      </w:r>
    </w:p>
    <w:p w:rsidR="00000000" w:rsidDel="00000000" w:rsidP="00000000" w:rsidRDefault="00000000" w:rsidRPr="00000000" w14:paraId="00000010">
      <w:pPr>
        <w:rPr>
          <w:rFonts w:ascii="Cambria" w:cs="Cambria" w:eastAsia="Cambria" w:hAnsi="Cambria"/>
        </w:rPr>
      </w:pPr>
      <w:r w:rsidDel="00000000" w:rsidR="00000000" w:rsidRPr="00000000">
        <w:rPr>
          <w:rFonts w:ascii="Cambria" w:cs="Cambria" w:eastAsia="Cambria" w:hAnsi="Cambria"/>
          <w:rtl w:val="0"/>
        </w:rPr>
        <w:t xml:space="preserve">Email: </w:t>
      </w:r>
      <w:hyperlink r:id="rId6">
        <w:r w:rsidDel="00000000" w:rsidR="00000000" w:rsidRPr="00000000">
          <w:rPr>
            <w:rFonts w:ascii="Cambria" w:cs="Cambria" w:eastAsia="Cambria" w:hAnsi="Cambria"/>
            <w:color w:val="1155cc"/>
            <w:u w:val="single"/>
            <w:rtl w:val="0"/>
          </w:rPr>
          <w:t xml:space="preserve">suyarkulova_m@auca.kg</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Office hours: Tuesdays, 11:00-13:00 or by appointment, room 315</w:t>
      </w:r>
    </w:p>
    <w:p w:rsidR="00000000" w:rsidDel="00000000" w:rsidP="00000000" w:rsidRDefault="00000000" w:rsidRPr="00000000" w14:paraId="00000012">
      <w:pPr>
        <w:rPr>
          <w:rFonts w:ascii="Cambria" w:cs="Cambria" w:eastAsia="Cambria" w:hAnsi="Cambria"/>
        </w:rPr>
      </w:pPr>
      <w:r w:rsidDel="00000000" w:rsidR="00000000" w:rsidRPr="00000000">
        <w:rPr>
          <w:rtl w:val="0"/>
        </w:rPr>
      </w:r>
    </w:p>
    <w:p w:rsidR="00000000" w:rsidDel="00000000" w:rsidP="00000000" w:rsidRDefault="00000000" w:rsidRPr="00000000" w14:paraId="00000013">
      <w:pPr>
        <w:rPr>
          <w:rFonts w:ascii="Cambria" w:cs="Cambria" w:eastAsia="Cambria" w:hAnsi="Cambria"/>
          <w:color w:val="222222"/>
        </w:rPr>
      </w:pPr>
      <w:r w:rsidDel="00000000" w:rsidR="00000000" w:rsidRPr="00000000">
        <w:rPr>
          <w:rFonts w:ascii="Cambria" w:cs="Cambria" w:eastAsia="Cambria" w:hAnsi="Cambria"/>
          <w:b w:val="1"/>
          <w:sz w:val="24"/>
          <w:szCs w:val="24"/>
          <w:rtl w:val="0"/>
        </w:rPr>
        <w:t xml:space="preserve">Brief course description</w:t>
      </w:r>
      <w:r w:rsidDel="00000000" w:rsidR="00000000" w:rsidRPr="00000000">
        <w:rPr>
          <w:rtl w:val="0"/>
        </w:rPr>
      </w:r>
    </w:p>
    <w:p w:rsidR="00000000" w:rsidDel="00000000" w:rsidP="00000000" w:rsidRDefault="00000000" w:rsidRPr="00000000" w14:paraId="00000014">
      <w:pPr>
        <w:jc w:val="both"/>
        <w:rPr>
          <w:rFonts w:ascii="Cambria" w:cs="Cambria" w:eastAsia="Cambria" w:hAnsi="Cambria"/>
          <w:color w:val="222222"/>
        </w:rPr>
      </w:pPr>
      <w:r w:rsidDel="00000000" w:rsidR="00000000" w:rsidRPr="00000000">
        <w:rPr>
          <w:rFonts w:ascii="Cambria" w:cs="Cambria" w:eastAsia="Cambria" w:hAnsi="Cambria"/>
          <w:color w:val="222222"/>
          <w:rtl w:val="0"/>
        </w:rPr>
        <w:t xml:space="preserve">Like other aspects of human existence and behaviour, sex is complexly </w:t>
      </w:r>
      <w:r w:rsidDel="00000000" w:rsidR="00000000" w:rsidRPr="00000000">
        <w:rPr>
          <w:rFonts w:ascii="Cambria" w:cs="Cambria" w:eastAsia="Cambria" w:hAnsi="Cambria"/>
          <w:b w:val="1"/>
          <w:color w:val="222222"/>
          <w:rtl w:val="0"/>
        </w:rPr>
        <w:t xml:space="preserve">biopsychosocial</w:t>
      </w:r>
      <w:r w:rsidDel="00000000" w:rsidR="00000000" w:rsidRPr="00000000">
        <w:rPr>
          <w:rFonts w:ascii="Cambria" w:cs="Cambria" w:eastAsia="Cambria" w:hAnsi="Cambria"/>
          <w:color w:val="222222"/>
          <w:rtl w:val="0"/>
        </w:rPr>
        <w:t xml:space="preserve">. That is why this course seeks to incorporate not only the findings of the scientific psychological research of human sexuality, but also to include some aspects of applied field of sex counseling, along with ethnographic studies of various communities, philosophical, sociological and political insights in sexuality studies. We will cover issues of gender and sexual identities and practices, ‘sex acts’, and general cultural concerns about sexualisation of culture, political debates regarding sex work and pornography. The course is divided into three main blocks: key concepts, sexual practices and case-studies. The last section will feature guest lectures by researchers of sexuality in Central Asia.  After taking this course students will become familiar with and deepen their understanding of the competing interpretations of sexual desire, behaviours and subjectivities, and of interplay between the biological, psychological and sociocultural aspects of sexuality.  </w:t>
      </w:r>
    </w:p>
    <w:p w:rsidR="00000000" w:rsidDel="00000000" w:rsidP="00000000" w:rsidRDefault="00000000" w:rsidRPr="00000000" w14:paraId="00000015">
      <w:pPr>
        <w:jc w:val="both"/>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16">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Learning objectives and outcomes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7">
      <w:pPr>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Students will gain an understanding of the main concepts, issues and debates in the field of sexuality studies today;</w:t>
      </w:r>
    </w:p>
    <w:p w:rsidR="00000000" w:rsidDel="00000000" w:rsidP="00000000" w:rsidRDefault="00000000" w:rsidRPr="00000000" w14:paraId="00000018">
      <w:pPr>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Students will be able to critically engage with the core problems in the field of psychology of human sexuality, gender and sex and formulate their own informed positions on the matters covered in the course;</w:t>
      </w:r>
    </w:p>
    <w:p w:rsidR="00000000" w:rsidDel="00000000" w:rsidP="00000000" w:rsidRDefault="00000000" w:rsidRPr="00000000" w14:paraId="00000019">
      <w:pPr>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Students will be able to reflect on the implications of the knowledge gained in the course for their own lives - personal, socio-political and professional;</w:t>
      </w:r>
    </w:p>
    <w:p w:rsidR="00000000" w:rsidDel="00000000" w:rsidP="00000000" w:rsidRDefault="00000000" w:rsidRPr="00000000" w14:paraId="0000001A">
      <w:pPr>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Students will be able to recognise their their ethical responsibilities as human beings, citizens, professionals and scholars, when discussing and dealing with matters of sex, sexuality and gender. </w:t>
      </w:r>
    </w:p>
    <w:p w:rsidR="00000000" w:rsidDel="00000000" w:rsidP="00000000" w:rsidRDefault="00000000" w:rsidRPr="00000000" w14:paraId="0000001B">
      <w:pPr>
        <w:pBdr>
          <w:top w:color="auto" w:space="1" w:sz="0" w:val="none"/>
          <w:left w:color="auto" w:space="1" w:sz="0" w:val="none"/>
          <w:bottom w:color="auto" w:space="1" w:sz="0" w:val="none"/>
          <w:right w:color="auto" w:space="1" w:sz="0" w:val="none"/>
        </w:pBdr>
        <w:spacing w:after="200"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Core texts (available in the course’s </w:t>
      </w:r>
      <w:hyperlink r:id="rId7">
        <w:r w:rsidDel="00000000" w:rsidR="00000000" w:rsidRPr="00000000">
          <w:rPr>
            <w:rFonts w:ascii="Cambria" w:cs="Cambria" w:eastAsia="Cambria" w:hAnsi="Cambria"/>
            <w:b w:val="1"/>
            <w:color w:val="1155cc"/>
            <w:sz w:val="24"/>
            <w:szCs w:val="24"/>
            <w:u w:val="single"/>
            <w:rtl w:val="0"/>
          </w:rPr>
          <w:t xml:space="preserve">Google Drive folder</w:t>
        </w:r>
      </w:hyperlink>
      <w:r w:rsidDel="00000000" w:rsidR="00000000" w:rsidRPr="00000000">
        <w:rPr>
          <w:rFonts w:ascii="Cambria" w:cs="Cambria" w:eastAsia="Cambria" w:hAnsi="Cambria"/>
          <w:b w:val="1"/>
          <w:sz w:val="24"/>
          <w:szCs w:val="24"/>
          <w:rtl w:val="0"/>
        </w:rPr>
        <w:t xml:space="preserve">):</w:t>
      </w:r>
    </w:p>
    <w:p w:rsidR="00000000" w:rsidDel="00000000" w:rsidP="00000000" w:rsidRDefault="00000000" w:rsidRPr="00000000" w14:paraId="0000001C">
      <w:pPr>
        <w:numPr>
          <w:ilvl w:val="0"/>
          <w:numId w:val="1"/>
        </w:numPr>
        <w:pBdr>
          <w:top w:color="auto" w:space="1" w:sz="0" w:val="none"/>
          <w:left w:color="auto" w:space="1" w:sz="0" w:val="none"/>
          <w:bottom w:color="auto" w:space="1" w:sz="0" w:val="none"/>
          <w:right w:color="auto" w:space="1" w:sz="0" w:val="none"/>
        </w:pBdr>
        <w:spacing w:after="0" w:afterAutospacing="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Barker, Meg-John. </w:t>
      </w:r>
      <w:hyperlink r:id="rId8">
        <w:r w:rsidDel="00000000" w:rsidR="00000000" w:rsidRPr="00000000">
          <w:rPr>
            <w:rFonts w:ascii="Cambria" w:cs="Cambria" w:eastAsia="Cambria" w:hAnsi="Cambria"/>
            <w:color w:val="1155cc"/>
            <w:u w:val="single"/>
            <w:rtl w:val="0"/>
          </w:rPr>
          <w:t xml:space="preserve">The Psychology of Sex</w:t>
        </w:r>
      </w:hyperlink>
      <w:r w:rsidDel="00000000" w:rsidR="00000000" w:rsidRPr="00000000">
        <w:rPr>
          <w:rFonts w:ascii="Cambria" w:cs="Cambria" w:eastAsia="Cambria" w:hAnsi="Cambria"/>
          <w:rtl w:val="0"/>
        </w:rPr>
        <w:t xml:space="preserve">. Routledge, 2018</w:t>
      </w:r>
    </w:p>
    <w:p w:rsidR="00000000" w:rsidDel="00000000" w:rsidP="00000000" w:rsidRDefault="00000000" w:rsidRPr="00000000" w14:paraId="0000001D">
      <w:pPr>
        <w:numPr>
          <w:ilvl w:val="0"/>
          <w:numId w:val="1"/>
        </w:numPr>
        <w:pBdr>
          <w:top w:color="auto" w:space="1" w:sz="0" w:val="none"/>
          <w:left w:color="auto" w:space="1" w:sz="0" w:val="none"/>
          <w:bottom w:color="auto" w:space="1" w:sz="0" w:val="none"/>
          <w:right w:color="auto" w:space="1" w:sz="0" w:val="none"/>
        </w:pBdr>
        <w:spacing w:after="20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Richards, Christina &amp; Meg Barker. </w:t>
      </w:r>
      <w:hyperlink r:id="rId9">
        <w:r w:rsidDel="00000000" w:rsidR="00000000" w:rsidRPr="00000000">
          <w:rPr>
            <w:rFonts w:ascii="Cambria" w:cs="Cambria" w:eastAsia="Cambria" w:hAnsi="Cambria"/>
            <w:color w:val="1155cc"/>
            <w:u w:val="single"/>
            <w:rtl w:val="0"/>
          </w:rPr>
          <w:t xml:space="preserve">Sexuality and Gender for Mental Health Professionals: A practical guide</w:t>
        </w:r>
      </w:hyperlink>
      <w:r w:rsidDel="00000000" w:rsidR="00000000" w:rsidRPr="00000000">
        <w:rPr>
          <w:rFonts w:ascii="Cambria" w:cs="Cambria" w:eastAsia="Cambria" w:hAnsi="Cambria"/>
          <w:rtl w:val="0"/>
        </w:rPr>
        <w:t xml:space="preserve">. Sage, 2013</w:t>
      </w:r>
    </w:p>
    <w:p w:rsidR="00000000" w:rsidDel="00000000" w:rsidP="00000000" w:rsidRDefault="00000000" w:rsidRPr="00000000" w14:paraId="0000001E">
      <w:pPr>
        <w:pBdr>
          <w:top w:color="auto" w:space="1" w:sz="0" w:val="none"/>
          <w:left w:color="auto" w:space="1" w:sz="0" w:val="none"/>
          <w:bottom w:color="auto" w:space="1" w:sz="0" w:val="none"/>
          <w:right w:color="auto" w:space="1" w:sz="0" w:val="none"/>
        </w:pBdr>
        <w:spacing w:after="200" w:line="276" w:lineRule="auto"/>
        <w:rPr>
          <w:rFonts w:ascii="Cambria" w:cs="Cambria" w:eastAsia="Cambria" w:hAnsi="Cambria"/>
          <w:b w:val="1"/>
        </w:rPr>
      </w:pPr>
      <w:r w:rsidDel="00000000" w:rsidR="00000000" w:rsidRPr="00000000">
        <w:rPr>
          <w:rFonts w:ascii="Cambria" w:cs="Cambria" w:eastAsia="Cambria" w:hAnsi="Cambria"/>
          <w:b w:val="1"/>
          <w:rtl w:val="0"/>
        </w:rPr>
        <w:t xml:space="preserve">Other essential readings:</w:t>
      </w:r>
    </w:p>
    <w:p w:rsidR="00000000" w:rsidDel="00000000" w:rsidP="00000000" w:rsidRDefault="00000000" w:rsidRPr="00000000" w14:paraId="0000001F">
      <w:pPr>
        <w:numPr>
          <w:ilvl w:val="0"/>
          <w:numId w:val="1"/>
        </w:numPr>
        <w:pBdr>
          <w:top w:color="auto" w:space="1" w:sz="0" w:val="none"/>
          <w:left w:color="auto" w:space="1" w:sz="0" w:val="none"/>
          <w:bottom w:color="auto" w:space="1" w:sz="0" w:val="none"/>
          <w:right w:color="auto" w:space="1" w:sz="0" w:val="none"/>
        </w:pBdr>
        <w:spacing w:after="0" w:afterAutospacing="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Johnson, Katherine. </w:t>
      </w:r>
      <w:hyperlink r:id="rId10">
        <w:r w:rsidDel="00000000" w:rsidR="00000000" w:rsidRPr="00000000">
          <w:rPr>
            <w:rFonts w:ascii="Cambria" w:cs="Cambria" w:eastAsia="Cambria" w:hAnsi="Cambria"/>
            <w:color w:val="1155cc"/>
            <w:u w:val="single"/>
            <w:rtl w:val="0"/>
          </w:rPr>
          <w:t xml:space="preserve">Sexuality: A Psychosocial Manifesto</w:t>
        </w:r>
      </w:hyperlink>
      <w:r w:rsidDel="00000000" w:rsidR="00000000" w:rsidRPr="00000000">
        <w:rPr>
          <w:rFonts w:ascii="Cambria" w:cs="Cambria" w:eastAsia="Cambria" w:hAnsi="Cambria"/>
          <w:rtl w:val="0"/>
        </w:rPr>
        <w:t xml:space="preserve">. Polity, 2015</w:t>
      </w:r>
    </w:p>
    <w:p w:rsidR="00000000" w:rsidDel="00000000" w:rsidP="00000000" w:rsidRDefault="00000000" w:rsidRPr="00000000" w14:paraId="00000020">
      <w:pPr>
        <w:numPr>
          <w:ilvl w:val="0"/>
          <w:numId w:val="1"/>
        </w:numPr>
        <w:pBdr>
          <w:top w:color="auto" w:space="1" w:sz="0" w:val="none"/>
          <w:left w:color="auto" w:space="1" w:sz="0" w:val="none"/>
          <w:bottom w:color="auto" w:space="1" w:sz="0" w:val="none"/>
          <w:right w:color="auto" w:space="1" w:sz="0" w:val="none"/>
        </w:pBdr>
        <w:spacing w:after="0" w:afterAutospacing="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Fausto-Sterling, Anne. </w:t>
      </w:r>
      <w:hyperlink r:id="rId11">
        <w:r w:rsidDel="00000000" w:rsidR="00000000" w:rsidRPr="00000000">
          <w:rPr>
            <w:rFonts w:ascii="Cambria" w:cs="Cambria" w:eastAsia="Cambria" w:hAnsi="Cambria"/>
            <w:color w:val="1155cc"/>
            <w:u w:val="single"/>
            <w:rtl w:val="0"/>
          </w:rPr>
          <w:t xml:space="preserve">Sex/Gender: Biology in a Social World</w:t>
        </w:r>
      </w:hyperlink>
      <w:r w:rsidDel="00000000" w:rsidR="00000000" w:rsidRPr="00000000">
        <w:rPr>
          <w:rFonts w:ascii="Cambria" w:cs="Cambria" w:eastAsia="Cambria" w:hAnsi="Cambria"/>
          <w:rtl w:val="0"/>
        </w:rPr>
        <w:t xml:space="preserve">. Routledge, 2012</w:t>
      </w:r>
    </w:p>
    <w:p w:rsidR="00000000" w:rsidDel="00000000" w:rsidP="00000000" w:rsidRDefault="00000000" w:rsidRPr="00000000" w14:paraId="00000021">
      <w:pPr>
        <w:numPr>
          <w:ilvl w:val="0"/>
          <w:numId w:val="1"/>
        </w:numPr>
        <w:pBdr>
          <w:top w:color="auto" w:space="1" w:sz="0" w:val="none"/>
          <w:left w:color="auto" w:space="1" w:sz="0" w:val="none"/>
          <w:bottom w:color="auto" w:space="1" w:sz="0" w:val="none"/>
          <w:right w:color="auto" w:space="1" w:sz="0" w:val="none"/>
        </w:pBdr>
        <w:spacing w:after="20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Fischer, Nancy L., &amp; Steven Seidman, eds. </w:t>
      </w:r>
      <w:hyperlink r:id="rId12">
        <w:r w:rsidDel="00000000" w:rsidR="00000000" w:rsidRPr="00000000">
          <w:rPr>
            <w:rFonts w:ascii="Cambria" w:cs="Cambria" w:eastAsia="Cambria" w:hAnsi="Cambria"/>
            <w:color w:val="1155cc"/>
            <w:u w:val="single"/>
            <w:rtl w:val="0"/>
          </w:rPr>
          <w:t xml:space="preserve">Introducing the New Sexuality Studies</w:t>
        </w:r>
      </w:hyperlink>
      <w:r w:rsidDel="00000000" w:rsidR="00000000" w:rsidRPr="00000000">
        <w:rPr>
          <w:rFonts w:ascii="Cambria" w:cs="Cambria" w:eastAsia="Cambria" w:hAnsi="Cambria"/>
          <w:rtl w:val="0"/>
        </w:rPr>
        <w:t xml:space="preserve">. 3rd edition. Routledge, 2016</w:t>
      </w:r>
    </w:p>
    <w:p w:rsidR="00000000" w:rsidDel="00000000" w:rsidP="00000000" w:rsidRDefault="00000000" w:rsidRPr="00000000" w14:paraId="00000022">
      <w:pPr>
        <w:pBdr>
          <w:top w:color="auto" w:space="1" w:sz="0" w:val="none"/>
          <w:left w:color="auto" w:space="1" w:sz="0" w:val="none"/>
          <w:bottom w:color="auto" w:space="1" w:sz="0" w:val="none"/>
          <w:right w:color="auto" w:space="1" w:sz="0" w:val="none"/>
        </w:pBdr>
        <w:spacing w:after="200"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Class schedule </w:t>
      </w:r>
    </w:p>
    <w:tbl>
      <w:tblPr>
        <w:tblStyle w:val="Table1"/>
        <w:tblW w:w="9330.0" w:type="dxa"/>
        <w:jc w:val="left"/>
        <w:tblInd w:w="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4650"/>
        <w:gridCol w:w="2970"/>
        <w:tblGridChange w:id="0">
          <w:tblGrid>
            <w:gridCol w:w="1710"/>
            <w:gridCol w:w="4650"/>
            <w:gridCol w:w="2970"/>
          </w:tblGrid>
        </w:tblGridChange>
      </w:tblGrid>
      <w:tr>
        <w:trPr>
          <w:cantSplit w:val="0"/>
          <w:tblHeader w:val="0"/>
        </w:trPr>
        <w:tc>
          <w:tcPr/>
          <w:p w:rsidR="00000000" w:rsidDel="00000000" w:rsidP="00000000" w:rsidRDefault="00000000" w:rsidRPr="00000000" w14:paraId="00000023">
            <w:pPr>
              <w:pBdr>
                <w:top w:color="auto" w:space="1" w:sz="0" w:val="none"/>
                <w:left w:color="auto" w:space="1" w:sz="0" w:val="none"/>
                <w:bottom w:color="auto" w:space="1" w:sz="0" w:val="none"/>
                <w:right w:color="auto" w:space="1" w:sz="0" w:val="none"/>
              </w:pBd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Week/Date </w:t>
            </w:r>
          </w:p>
          <w:p w:rsidR="00000000" w:rsidDel="00000000" w:rsidP="00000000" w:rsidRDefault="00000000" w:rsidRPr="00000000" w14:paraId="00000024">
            <w:pPr>
              <w:pBdr>
                <w:top w:color="auto" w:space="1" w:sz="0" w:val="none"/>
                <w:left w:color="auto" w:space="1" w:sz="0" w:val="none"/>
                <w:bottom w:color="auto" w:space="1" w:sz="0" w:val="none"/>
                <w:right w:color="auto" w:space="1" w:sz="0" w:val="none"/>
              </w:pBd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Lec&amp;Sem </w:t>
            </w:r>
          </w:p>
        </w:tc>
        <w:tc>
          <w:tcPr/>
          <w:p w:rsidR="00000000" w:rsidDel="00000000" w:rsidP="00000000" w:rsidRDefault="00000000" w:rsidRPr="00000000" w14:paraId="00000025">
            <w:pPr>
              <w:pBdr>
                <w:top w:color="auto" w:space="1" w:sz="0" w:val="none"/>
                <w:left w:color="auto" w:space="1" w:sz="0" w:val="none"/>
                <w:bottom w:color="auto" w:space="1" w:sz="0" w:val="none"/>
                <w:right w:color="auto" w:space="1" w:sz="0" w:val="none"/>
              </w:pBd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Topic</w:t>
            </w:r>
          </w:p>
        </w:tc>
        <w:tc>
          <w:tcPr/>
          <w:p w:rsidR="00000000" w:rsidDel="00000000" w:rsidP="00000000" w:rsidRDefault="00000000" w:rsidRPr="00000000" w14:paraId="00000026">
            <w:pPr>
              <w:widowControl w:val="0"/>
              <w:pBdr>
                <w:top w:color="auto" w:space="1" w:sz="0" w:val="none"/>
                <w:left w:color="auto" w:space="1" w:sz="0" w:val="none"/>
                <w:bottom w:color="auto" w:space="1" w:sz="0" w:val="none"/>
                <w:right w:color="auto" w:space="1" w:sz="0" w:val="none"/>
              </w:pBd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All readings are found in the class’s </w:t>
            </w:r>
            <w:hyperlink r:id="rId13">
              <w:r w:rsidDel="00000000" w:rsidR="00000000" w:rsidRPr="00000000">
                <w:rPr>
                  <w:rFonts w:ascii="Cambria" w:cs="Cambria" w:eastAsia="Cambria" w:hAnsi="Cambria"/>
                  <w:b w:val="1"/>
                  <w:color w:val="1155cc"/>
                  <w:u w:val="single"/>
                  <w:rtl w:val="0"/>
                </w:rPr>
                <w:t xml:space="preserve">Google Drive folder</w:t>
              </w:r>
            </w:hyperlink>
            <w:r w:rsidDel="00000000" w:rsidR="00000000" w:rsidRPr="00000000">
              <w:rPr>
                <w:rFonts w:ascii="Cambria" w:cs="Cambria" w:eastAsia="Cambria" w:hAnsi="Cambria"/>
                <w:b w:val="1"/>
                <w:rtl w:val="0"/>
              </w:rPr>
              <w:t xml:space="preserve"> </w:t>
            </w:r>
          </w:p>
        </w:tc>
      </w:tr>
      <w:tr>
        <w:trPr>
          <w:cantSplit w:val="0"/>
          <w:tblHeader w:val="0"/>
        </w:trPr>
        <w:tc>
          <w:tcPr/>
          <w:p w:rsidR="00000000" w:rsidDel="00000000" w:rsidP="00000000" w:rsidRDefault="00000000" w:rsidRPr="00000000" w14:paraId="00000027">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1/Jan 17&amp;19</w:t>
            </w:r>
          </w:p>
        </w:tc>
        <w:tc>
          <w:tcPr/>
          <w:p w:rsidR="00000000" w:rsidDel="00000000" w:rsidP="00000000" w:rsidRDefault="00000000" w:rsidRPr="00000000" w14:paraId="00000028">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Getting curious</w:t>
            </w:r>
          </w:p>
        </w:tc>
        <w:tc>
          <w:tcPr/>
          <w:p w:rsidR="00000000" w:rsidDel="00000000" w:rsidP="00000000" w:rsidRDefault="00000000" w:rsidRPr="00000000" w14:paraId="00000029">
            <w:pPr>
              <w:widowControl w:val="0"/>
              <w:pBdr>
                <w:top w:color="auto" w:space="1" w:sz="0" w:val="none"/>
                <w:left w:color="auto" w:space="1" w:sz="0" w:val="none"/>
                <w:bottom w:color="auto" w:space="1" w:sz="0" w:val="none"/>
                <w:right w:color="auto" w:space="1" w:sz="0" w:val="none"/>
              </w:pBd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Read the syllabus</w:t>
            </w:r>
          </w:p>
          <w:p w:rsidR="00000000" w:rsidDel="00000000" w:rsidP="00000000" w:rsidRDefault="00000000" w:rsidRPr="00000000" w14:paraId="0000002A">
            <w:pPr>
              <w:widowControl w:val="0"/>
              <w:pBdr>
                <w:top w:color="auto" w:space="1" w:sz="0" w:val="none"/>
                <w:left w:color="auto" w:space="1" w:sz="0" w:val="none"/>
                <w:bottom w:color="auto" w:space="1" w:sz="0" w:val="none"/>
                <w:right w:color="auto" w:space="1" w:sz="0" w:val="none"/>
              </w:pBd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Submit your question(s) </w:t>
            </w:r>
            <w:hyperlink r:id="rId14">
              <w:r w:rsidDel="00000000" w:rsidR="00000000" w:rsidRPr="00000000">
                <w:rPr>
                  <w:rFonts w:ascii="Cambria" w:cs="Cambria" w:eastAsia="Cambria" w:hAnsi="Cambria"/>
                  <w:i w:val="1"/>
                  <w:color w:val="1155cc"/>
                  <w:u w:val="single"/>
                  <w:rtl w:val="0"/>
                </w:rPr>
                <w:t xml:space="preserve">here</w:t>
              </w:r>
            </w:hyperlink>
            <w:r w:rsidDel="00000000" w:rsidR="00000000" w:rsidRPr="00000000">
              <w:rPr>
                <w:rtl w:val="0"/>
              </w:rPr>
            </w:r>
          </w:p>
        </w:tc>
      </w:tr>
      <w:tr>
        <w:trPr>
          <w:cantSplit w:val="0"/>
          <w:tblHeader w:val="0"/>
        </w:trPr>
        <w:tc>
          <w:tcPr/>
          <w:p w:rsidR="00000000" w:rsidDel="00000000" w:rsidP="00000000" w:rsidRDefault="00000000" w:rsidRPr="00000000" w14:paraId="0000002B">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2/Jan 24&amp;26</w:t>
            </w:r>
          </w:p>
        </w:tc>
        <w:tc>
          <w:tcPr/>
          <w:p w:rsidR="00000000" w:rsidDel="00000000" w:rsidP="00000000" w:rsidRDefault="00000000" w:rsidRPr="00000000" w14:paraId="0000002C">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Introducing: Psychology of Sexuality</w:t>
            </w:r>
          </w:p>
        </w:tc>
        <w:tc>
          <w:tcPr/>
          <w:p w:rsidR="00000000" w:rsidDel="00000000" w:rsidP="00000000" w:rsidRDefault="00000000" w:rsidRPr="00000000" w14:paraId="0000002D">
            <w:pPr>
              <w:widowControl w:val="0"/>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Barker 2018, Ch 1</w:t>
            </w:r>
          </w:p>
        </w:tc>
      </w:tr>
      <w:tr>
        <w:trPr>
          <w:cantSplit w:val="0"/>
          <w:trHeight w:val="330" w:hRule="atLeast"/>
          <w:tblHeader w:val="0"/>
        </w:trPr>
        <w:tc>
          <w:tcPr>
            <w:gridSpan w:val="3"/>
          </w:tcPr>
          <w:p w:rsidR="00000000" w:rsidDel="00000000" w:rsidP="00000000" w:rsidRDefault="00000000" w:rsidRPr="00000000" w14:paraId="0000002E">
            <w:pPr>
              <w:pBdr>
                <w:top w:color="auto" w:space="1" w:sz="0" w:val="none"/>
                <w:left w:color="auto" w:space="1" w:sz="0" w:val="none"/>
                <w:bottom w:color="auto" w:space="1" w:sz="0" w:val="none"/>
                <w:right w:color="auto" w:space="1" w:sz="0" w:val="none"/>
              </w:pBd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Part 1: Key Concepts</w:t>
            </w:r>
          </w:p>
        </w:tc>
      </w:tr>
      <w:tr>
        <w:trPr>
          <w:cantSplit w:val="0"/>
          <w:trHeight w:val="375" w:hRule="atLeast"/>
          <w:tblHeader w:val="0"/>
        </w:trPr>
        <w:tc>
          <w:tcPr/>
          <w:p w:rsidR="00000000" w:rsidDel="00000000" w:rsidP="00000000" w:rsidRDefault="00000000" w:rsidRPr="00000000" w14:paraId="00000031">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3/Jan 31&amp;Feb2</w:t>
            </w:r>
          </w:p>
        </w:tc>
        <w:tc>
          <w:tcPr/>
          <w:p w:rsidR="00000000" w:rsidDel="00000000" w:rsidP="00000000" w:rsidRDefault="00000000" w:rsidRPr="00000000" w14:paraId="00000032">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Sexing the Body </w:t>
            </w:r>
          </w:p>
        </w:tc>
        <w:tc>
          <w:tcPr/>
          <w:p w:rsidR="00000000" w:rsidDel="00000000" w:rsidP="00000000" w:rsidRDefault="00000000" w:rsidRPr="00000000" w14:paraId="00000033">
            <w:pPr>
              <w:keepLines w:val="1"/>
              <w:widowControl w:val="0"/>
              <w:pBdr>
                <w:top w:color="auto" w:space="1" w:sz="0" w:val="none"/>
                <w:left w:color="auto" w:space="1" w:sz="0" w:val="none"/>
                <w:bottom w:color="auto" w:space="1" w:sz="0" w:val="none"/>
                <w:right w:color="auto" w:space="1" w:sz="0" w:val="none"/>
              </w:pBdr>
              <w:spacing w:after="100" w:line="240" w:lineRule="auto"/>
              <w:rPr>
                <w:rFonts w:ascii="Cambria" w:cs="Cambria" w:eastAsia="Cambria" w:hAnsi="Cambria"/>
              </w:rPr>
            </w:pPr>
            <w:r w:rsidDel="00000000" w:rsidR="00000000" w:rsidRPr="00000000">
              <w:rPr>
                <w:rFonts w:ascii="Cambria" w:cs="Cambria" w:eastAsia="Cambria" w:hAnsi="Cambria"/>
                <w:rtl w:val="0"/>
              </w:rPr>
              <w:t xml:space="preserve">Richards &amp; Barker, Ch 3</w:t>
            </w:r>
          </w:p>
        </w:tc>
      </w:tr>
      <w:tr>
        <w:trPr>
          <w:cantSplit w:val="0"/>
          <w:tblHeader w:val="0"/>
        </w:trPr>
        <w:tc>
          <w:tcPr/>
          <w:p w:rsidR="00000000" w:rsidDel="00000000" w:rsidP="00000000" w:rsidRDefault="00000000" w:rsidRPr="00000000" w14:paraId="00000034">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4/ Feb 7&amp;9</w:t>
            </w:r>
          </w:p>
        </w:tc>
        <w:tc>
          <w:tcPr/>
          <w:p w:rsidR="00000000" w:rsidDel="00000000" w:rsidP="00000000" w:rsidRDefault="00000000" w:rsidRPr="00000000" w14:paraId="00000035">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Doing Gender</w:t>
            </w:r>
          </w:p>
        </w:tc>
        <w:tc>
          <w:tcPr/>
          <w:p w:rsidR="00000000" w:rsidDel="00000000" w:rsidP="00000000" w:rsidRDefault="00000000" w:rsidRPr="00000000" w14:paraId="00000036">
            <w:pPr>
              <w:widowControl w:val="0"/>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Richards &amp; Barker, Ch 2,4&amp;5</w:t>
            </w:r>
          </w:p>
        </w:tc>
      </w:tr>
      <w:tr>
        <w:trPr>
          <w:cantSplit w:val="0"/>
          <w:trHeight w:val="345" w:hRule="atLeast"/>
          <w:tblHeader w:val="0"/>
        </w:trPr>
        <w:tc>
          <w:tcPr/>
          <w:p w:rsidR="00000000" w:rsidDel="00000000" w:rsidP="00000000" w:rsidRDefault="00000000" w:rsidRPr="00000000" w14:paraId="00000037">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5/ Feb 14&amp;16</w:t>
            </w:r>
          </w:p>
        </w:tc>
        <w:tc>
          <w:tcPr/>
          <w:p w:rsidR="00000000" w:rsidDel="00000000" w:rsidP="00000000" w:rsidRDefault="00000000" w:rsidRPr="00000000" w14:paraId="00000038">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Mapping Sexuality</w:t>
            </w:r>
          </w:p>
        </w:tc>
        <w:tc>
          <w:tcPr/>
          <w:p w:rsidR="00000000" w:rsidDel="00000000" w:rsidP="00000000" w:rsidRDefault="00000000" w:rsidRPr="00000000" w14:paraId="00000039">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Barker 2018, Ch 2;</w:t>
            </w:r>
          </w:p>
          <w:p w:rsidR="00000000" w:rsidDel="00000000" w:rsidP="00000000" w:rsidRDefault="00000000" w:rsidRPr="00000000" w14:paraId="0000003A">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Richards &amp; Barker, Ch 7-10</w:t>
            </w:r>
          </w:p>
        </w:tc>
      </w:tr>
      <w:tr>
        <w:trPr>
          <w:cantSplit w:val="0"/>
          <w:trHeight w:val="345" w:hRule="atLeast"/>
          <w:tblHeader w:val="0"/>
        </w:trPr>
        <w:tc>
          <w:tcPr>
            <w:gridSpan w:val="3"/>
          </w:tcPr>
          <w:p w:rsidR="00000000" w:rsidDel="00000000" w:rsidP="00000000" w:rsidRDefault="00000000" w:rsidRPr="00000000" w14:paraId="0000003B">
            <w:pPr>
              <w:pBdr>
                <w:top w:color="auto" w:space="1" w:sz="0" w:val="none"/>
                <w:left w:color="auto" w:space="1" w:sz="0" w:val="none"/>
                <w:bottom w:color="auto" w:space="1" w:sz="0" w:val="none"/>
                <w:right w:color="auto" w:space="1" w:sz="0" w:val="none"/>
              </w:pBd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Part 2: Sexual practices</w:t>
            </w:r>
          </w:p>
        </w:tc>
      </w:tr>
      <w:tr>
        <w:trPr>
          <w:cantSplit w:val="0"/>
          <w:trHeight w:val="345" w:hRule="atLeast"/>
          <w:tblHeader w:val="0"/>
        </w:trPr>
        <w:tc>
          <w:tcPr/>
          <w:p w:rsidR="00000000" w:rsidDel="00000000" w:rsidP="00000000" w:rsidRDefault="00000000" w:rsidRPr="00000000" w14:paraId="0000003E">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6/ Feb 21</w:t>
            </w:r>
          </w:p>
        </w:tc>
        <w:tc>
          <w:tcPr/>
          <w:p w:rsidR="00000000" w:rsidDel="00000000" w:rsidP="00000000" w:rsidRDefault="00000000" w:rsidRPr="00000000" w14:paraId="0000003F">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Theorising Desire</w:t>
            </w:r>
          </w:p>
        </w:tc>
        <w:tc>
          <w:tcPr/>
          <w:p w:rsidR="00000000" w:rsidDel="00000000" w:rsidP="00000000" w:rsidRDefault="00000000" w:rsidRPr="00000000" w14:paraId="00000040">
            <w:pPr>
              <w:widowControl w:val="0"/>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Barker 2018, Ch 3</w:t>
            </w:r>
          </w:p>
          <w:p w:rsidR="00000000" w:rsidDel="00000000" w:rsidP="00000000" w:rsidRDefault="00000000" w:rsidRPr="00000000" w14:paraId="00000041">
            <w:pPr>
              <w:widowControl w:val="0"/>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No class on Feb 23-day off</w:t>
            </w:r>
          </w:p>
        </w:tc>
      </w:tr>
      <w:tr>
        <w:trPr>
          <w:cantSplit w:val="0"/>
          <w:tblHeader w:val="0"/>
        </w:trPr>
        <w:tc>
          <w:tcPr/>
          <w:p w:rsidR="00000000" w:rsidDel="00000000" w:rsidP="00000000" w:rsidRDefault="00000000" w:rsidRPr="00000000" w14:paraId="00000042">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7/ Feb28&amp; Mar2</w:t>
            </w:r>
          </w:p>
        </w:tc>
        <w:tc>
          <w:tcPr/>
          <w:p w:rsidR="00000000" w:rsidDel="00000000" w:rsidP="00000000" w:rsidRDefault="00000000" w:rsidRPr="00000000" w14:paraId="00000043">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Drawing the Line?</w:t>
            </w:r>
          </w:p>
        </w:tc>
        <w:tc>
          <w:tcPr/>
          <w:p w:rsidR="00000000" w:rsidDel="00000000" w:rsidP="00000000" w:rsidRDefault="00000000" w:rsidRPr="00000000" w14:paraId="00000044">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Barker 2018, Ch 4</w:t>
            </w:r>
          </w:p>
          <w:p w:rsidR="00000000" w:rsidDel="00000000" w:rsidP="00000000" w:rsidRDefault="00000000" w:rsidRPr="00000000" w14:paraId="00000045">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Richards &amp; Barker, Ch 6, 11&amp;12</w:t>
            </w:r>
          </w:p>
        </w:tc>
      </w:tr>
      <w:tr>
        <w:trPr>
          <w:cantSplit w:val="0"/>
          <w:tblHeader w:val="0"/>
        </w:trPr>
        <w:tc>
          <w:tcPr/>
          <w:p w:rsidR="00000000" w:rsidDel="00000000" w:rsidP="00000000" w:rsidRDefault="00000000" w:rsidRPr="00000000" w14:paraId="00000046">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8/ Mar 7&amp;9</w:t>
            </w:r>
          </w:p>
        </w:tc>
        <w:tc>
          <w:tcPr/>
          <w:p w:rsidR="00000000" w:rsidDel="00000000" w:rsidP="00000000" w:rsidRDefault="00000000" w:rsidRPr="00000000" w14:paraId="00000047">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Sexualisation of Culture</w:t>
            </w:r>
          </w:p>
        </w:tc>
        <w:tc>
          <w:tcPr/>
          <w:p w:rsidR="00000000" w:rsidDel="00000000" w:rsidP="00000000" w:rsidRDefault="00000000" w:rsidRPr="00000000" w14:paraId="00000048">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Barker 2018, Ch 5</w:t>
            </w:r>
          </w:p>
        </w:tc>
      </w:tr>
      <w:tr>
        <w:trPr>
          <w:cantSplit w:val="0"/>
          <w:trHeight w:val="345" w:hRule="atLeast"/>
          <w:tblHeader w:val="0"/>
        </w:trPr>
        <w:tc>
          <w:tcPr>
            <w:gridSpan w:val="3"/>
          </w:tcPr>
          <w:p w:rsidR="00000000" w:rsidDel="00000000" w:rsidP="00000000" w:rsidRDefault="00000000" w:rsidRPr="00000000" w14:paraId="00000049">
            <w:pPr>
              <w:pBdr>
                <w:top w:color="auto" w:space="1" w:sz="0" w:val="none"/>
                <w:left w:color="auto" w:space="1" w:sz="0" w:val="none"/>
                <w:bottom w:color="auto" w:space="1" w:sz="0" w:val="none"/>
                <w:right w:color="auto" w:space="1" w:sz="0" w:val="none"/>
              </w:pBd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Part 3: Cases Studies: Sexuality in Central Asia</w:t>
            </w:r>
          </w:p>
        </w:tc>
      </w:tr>
      <w:tr>
        <w:trPr>
          <w:cantSplit w:val="0"/>
          <w:trHeight w:val="345" w:hRule="atLeast"/>
          <w:tblHeader w:val="0"/>
        </w:trPr>
        <w:tc>
          <w:tcPr/>
          <w:p w:rsidR="00000000" w:rsidDel="00000000" w:rsidP="00000000" w:rsidRDefault="00000000" w:rsidRPr="00000000" w14:paraId="0000004C">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9/Mar14&amp;16</w:t>
            </w:r>
          </w:p>
        </w:tc>
        <w:tc>
          <w:tcPr/>
          <w:p w:rsidR="00000000" w:rsidDel="00000000" w:rsidP="00000000" w:rsidRDefault="00000000" w:rsidRPr="00000000" w14:paraId="0000004D">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Guest lecture: Virginity rituals in Kyrgyzstan</w:t>
            </w:r>
          </w:p>
        </w:tc>
        <w:tc>
          <w:tcPr/>
          <w:p w:rsidR="00000000" w:rsidDel="00000000" w:rsidP="00000000" w:rsidRDefault="00000000" w:rsidRPr="00000000" w14:paraId="0000004E">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hyperlink r:id="rId15">
              <w:r w:rsidDel="00000000" w:rsidR="00000000" w:rsidRPr="00000000">
                <w:rPr>
                  <w:rFonts w:ascii="Cambria" w:cs="Cambria" w:eastAsia="Cambria" w:hAnsi="Cambria"/>
                  <w:color w:val="1155cc"/>
                  <w:u w:val="single"/>
                  <w:rtl w:val="0"/>
                </w:rPr>
                <w:t xml:space="preserve">Elena Kim</w:t>
              </w:r>
            </w:hyperlink>
            <w:r w:rsidDel="00000000" w:rsidR="00000000" w:rsidRPr="00000000">
              <w:rPr>
                <w:rtl w:val="0"/>
              </w:rPr>
            </w:r>
          </w:p>
        </w:tc>
      </w:tr>
      <w:tr>
        <w:trPr>
          <w:cantSplit w:val="0"/>
          <w:trHeight w:val="220" w:hRule="atLeast"/>
          <w:tblHeader w:val="0"/>
        </w:trPr>
        <w:tc>
          <w:tcPr>
            <w:gridSpan w:val="3"/>
          </w:tcPr>
          <w:p w:rsidR="00000000" w:rsidDel="00000000" w:rsidP="00000000" w:rsidRDefault="00000000" w:rsidRPr="00000000" w14:paraId="0000004F">
            <w:pPr>
              <w:pBdr>
                <w:top w:color="auto" w:space="1" w:sz="0" w:val="none"/>
                <w:left w:color="auto" w:space="1" w:sz="0" w:val="none"/>
                <w:bottom w:color="auto" w:space="1" w:sz="0" w:val="none"/>
                <w:right w:color="auto" w:space="1" w:sz="0" w:val="none"/>
              </w:pBdr>
              <w:spacing w:line="240" w:lineRule="auto"/>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10/Mar 20-25 - Spring Break - no classes</w:t>
            </w:r>
          </w:p>
        </w:tc>
      </w:tr>
      <w:tr>
        <w:trPr>
          <w:cantSplit w:val="0"/>
          <w:tblHeader w:val="0"/>
        </w:trPr>
        <w:tc>
          <w:tcPr/>
          <w:p w:rsidR="00000000" w:rsidDel="00000000" w:rsidP="00000000" w:rsidRDefault="00000000" w:rsidRPr="00000000" w14:paraId="00000052">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11/Mar28&amp;30</w:t>
            </w:r>
          </w:p>
        </w:tc>
        <w:tc>
          <w:tcPr/>
          <w:p w:rsidR="00000000" w:rsidDel="00000000" w:rsidP="00000000" w:rsidRDefault="00000000" w:rsidRPr="00000000" w14:paraId="00000053">
            <w:pPr>
              <w:pBdr>
                <w:top w:color="auto" w:space="1" w:sz="0" w:val="none"/>
                <w:left w:color="auto" w:space="1" w:sz="0" w:val="none"/>
                <w:bottom w:color="auto" w:space="1" w:sz="0" w:val="none"/>
                <w:right w:color="auto" w:space="1" w:sz="0" w:val="none"/>
              </w:pBdr>
              <w:rPr>
                <w:rFonts w:ascii="Cambria" w:cs="Cambria" w:eastAsia="Cambria" w:hAnsi="Cambria"/>
              </w:rPr>
            </w:pPr>
            <w:r w:rsidDel="00000000" w:rsidR="00000000" w:rsidRPr="00000000">
              <w:rPr>
                <w:rFonts w:ascii="Cambria" w:cs="Cambria" w:eastAsia="Cambria" w:hAnsi="Cambria"/>
                <w:rtl w:val="0"/>
              </w:rPr>
              <w:t xml:space="preserve">Independent student work on reflection papers</w:t>
            </w:r>
          </w:p>
        </w:tc>
        <w:tc>
          <w:tcPr/>
          <w:p w:rsidR="00000000" w:rsidDel="00000000" w:rsidP="00000000" w:rsidRDefault="00000000" w:rsidRPr="00000000" w14:paraId="00000054">
            <w:pPr>
              <w:pBdr>
                <w:top w:color="auto" w:space="1" w:sz="0" w:val="none"/>
                <w:left w:color="auto" w:space="1" w:sz="0" w:val="none"/>
                <w:bottom w:color="auto" w:space="1" w:sz="0" w:val="none"/>
                <w:right w:color="auto" w:space="1" w:sz="0" w:val="none"/>
              </w:pBdr>
              <w:rPr>
                <w:rFonts w:ascii="Cambria" w:cs="Cambria" w:eastAsia="Cambria" w:hAnsi="Cambria"/>
              </w:rPr>
            </w:pPr>
            <w:r w:rsidDel="00000000" w:rsidR="00000000" w:rsidRPr="00000000">
              <w:rPr>
                <w:rFonts w:ascii="Cambria" w:cs="Cambria" w:eastAsia="Cambria" w:hAnsi="Cambria"/>
                <w:i w:val="1"/>
                <w:rtl w:val="0"/>
              </w:rPr>
              <w:t xml:space="preserve">Individual consultations </w:t>
            </w:r>
            <w:r w:rsidDel="00000000" w:rsidR="00000000" w:rsidRPr="00000000">
              <w:rPr>
                <w:rtl w:val="0"/>
              </w:rPr>
            </w:r>
          </w:p>
        </w:tc>
      </w:tr>
      <w:tr>
        <w:trPr>
          <w:cantSplit w:val="0"/>
          <w:tblHeader w:val="0"/>
        </w:trPr>
        <w:tc>
          <w:tcPr/>
          <w:p w:rsidR="00000000" w:rsidDel="00000000" w:rsidP="00000000" w:rsidRDefault="00000000" w:rsidRPr="00000000" w14:paraId="00000055">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12/Apr 4&amp;6</w:t>
            </w:r>
          </w:p>
        </w:tc>
        <w:tc>
          <w:tcPr/>
          <w:p w:rsidR="00000000" w:rsidDel="00000000" w:rsidP="00000000" w:rsidRDefault="00000000" w:rsidRPr="00000000" w14:paraId="00000056">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Guest lecture: details to TBA</w:t>
            </w:r>
          </w:p>
        </w:tc>
        <w:tc>
          <w:tcPr/>
          <w:p w:rsidR="00000000" w:rsidDel="00000000" w:rsidP="00000000" w:rsidRDefault="00000000" w:rsidRPr="00000000" w14:paraId="00000057">
            <w:pPr>
              <w:pBdr>
                <w:top w:color="auto" w:space="1" w:sz="0" w:val="none"/>
                <w:left w:color="auto" w:space="1" w:sz="0" w:val="none"/>
                <w:bottom w:color="auto" w:space="1" w:sz="0" w:val="none"/>
                <w:right w:color="auto" w:space="1" w:sz="0" w:val="none"/>
              </w:pBdr>
              <w:spacing w:line="240" w:lineRule="auto"/>
              <w:rPr>
                <w:rFonts w:ascii="Cambria" w:cs="Cambria" w:eastAsia="Cambria" w:hAnsi="Cambria"/>
                <w:i w:val="1"/>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58">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13 /Apr 11&amp;13</w:t>
            </w:r>
          </w:p>
        </w:tc>
        <w:tc>
          <w:tcPr/>
          <w:p w:rsidR="00000000" w:rsidDel="00000000" w:rsidP="00000000" w:rsidRDefault="00000000" w:rsidRPr="00000000" w14:paraId="00000059">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Reading and writing week</w:t>
            </w:r>
          </w:p>
        </w:tc>
        <w:tc>
          <w:tcPr/>
          <w:p w:rsidR="00000000" w:rsidDel="00000000" w:rsidP="00000000" w:rsidRDefault="00000000" w:rsidRPr="00000000" w14:paraId="0000005A">
            <w:pPr>
              <w:pBdr>
                <w:top w:color="auto" w:space="1" w:sz="0" w:val="none"/>
                <w:left w:color="auto" w:space="1" w:sz="0" w:val="none"/>
                <w:bottom w:color="auto" w:space="1" w:sz="0" w:val="none"/>
                <w:right w:color="auto" w:space="1" w:sz="0" w:val="none"/>
              </w:pBd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Student reflection papers due</w:t>
            </w:r>
          </w:p>
        </w:tc>
      </w:tr>
      <w:tr>
        <w:trPr>
          <w:cantSplit w:val="0"/>
          <w:tblHeader w:val="0"/>
        </w:trPr>
        <w:tc>
          <w:tcPr/>
          <w:p w:rsidR="00000000" w:rsidDel="00000000" w:rsidP="00000000" w:rsidRDefault="00000000" w:rsidRPr="00000000" w14:paraId="0000005B">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14/ Apr 18&amp;20</w:t>
            </w:r>
          </w:p>
        </w:tc>
        <w:tc>
          <w:tcPr/>
          <w:p w:rsidR="00000000" w:rsidDel="00000000" w:rsidP="00000000" w:rsidRDefault="00000000" w:rsidRPr="00000000" w14:paraId="0000005C">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Student symposium</w:t>
            </w:r>
          </w:p>
        </w:tc>
        <w:tc>
          <w:tcPr/>
          <w:p w:rsidR="00000000" w:rsidDel="00000000" w:rsidP="00000000" w:rsidRDefault="00000000" w:rsidRPr="00000000" w14:paraId="0000005D">
            <w:pPr>
              <w:pBdr>
                <w:top w:color="auto" w:space="1" w:sz="0" w:val="none"/>
                <w:left w:color="auto" w:space="1" w:sz="0" w:val="none"/>
                <w:bottom w:color="auto" w:space="1" w:sz="0" w:val="none"/>
                <w:right w:color="auto" w:space="1" w:sz="0" w:val="none"/>
              </w:pBd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Student presentations</w:t>
            </w:r>
          </w:p>
        </w:tc>
      </w:tr>
      <w:tr>
        <w:trPr>
          <w:cantSplit w:val="0"/>
          <w:tblHeader w:val="0"/>
        </w:trPr>
        <w:tc>
          <w:tcPr/>
          <w:p w:rsidR="00000000" w:rsidDel="00000000" w:rsidP="00000000" w:rsidRDefault="00000000" w:rsidRPr="00000000" w14:paraId="0000005E">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15/Apr25&amp;27</w:t>
            </w:r>
          </w:p>
        </w:tc>
        <w:tc>
          <w:tcPr/>
          <w:p w:rsidR="00000000" w:rsidDel="00000000" w:rsidP="00000000" w:rsidRDefault="00000000" w:rsidRPr="00000000" w14:paraId="0000005F">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Film screening and discussion</w:t>
            </w:r>
          </w:p>
        </w:tc>
        <w:tc>
          <w:tcPr/>
          <w:p w:rsidR="00000000" w:rsidDel="00000000" w:rsidP="00000000" w:rsidRDefault="00000000" w:rsidRPr="00000000" w14:paraId="00000060">
            <w:pPr>
              <w:pBdr>
                <w:top w:color="auto" w:space="1" w:sz="0" w:val="none"/>
                <w:left w:color="auto" w:space="1" w:sz="0" w:val="none"/>
                <w:bottom w:color="auto" w:space="1" w:sz="0" w:val="none"/>
                <w:right w:color="auto" w:space="1" w:sz="0" w:val="none"/>
              </w:pBdr>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All about my mother (1999)</w:t>
            </w:r>
          </w:p>
        </w:tc>
      </w:tr>
      <w:tr>
        <w:trPr>
          <w:cantSplit w:val="0"/>
          <w:tblHeader w:val="0"/>
        </w:trPr>
        <w:tc>
          <w:tcPr/>
          <w:p w:rsidR="00000000" w:rsidDel="00000000" w:rsidP="00000000" w:rsidRDefault="00000000" w:rsidRPr="00000000" w14:paraId="00000061">
            <w:pPr>
              <w:pBdr>
                <w:top w:color="auto" w:space="1" w:sz="0" w:val="none"/>
                <w:left w:color="auto" w:space="1" w:sz="0" w:val="none"/>
                <w:bottom w:color="auto" w:space="1" w:sz="0" w:val="none"/>
                <w:right w:color="auto" w:space="1" w:sz="0" w:val="none"/>
              </w:pBdr>
              <w:spacing w:line="240" w:lineRule="auto"/>
              <w:rPr>
                <w:rFonts w:ascii="Cambria" w:cs="Cambria" w:eastAsia="Cambria" w:hAnsi="Cambria"/>
              </w:rPr>
            </w:pPr>
            <w:r w:rsidDel="00000000" w:rsidR="00000000" w:rsidRPr="00000000">
              <w:rPr>
                <w:rFonts w:ascii="Cambria" w:cs="Cambria" w:eastAsia="Cambria" w:hAnsi="Cambria"/>
                <w:rtl w:val="0"/>
              </w:rPr>
              <w:t xml:space="preserve">16/May2&amp;4</w:t>
            </w:r>
          </w:p>
        </w:tc>
        <w:tc>
          <w:tcPr/>
          <w:p w:rsidR="00000000" w:rsidDel="00000000" w:rsidP="00000000" w:rsidRDefault="00000000" w:rsidRPr="00000000" w14:paraId="00000062">
            <w:pPr>
              <w:pBdr>
                <w:top w:color="auto" w:space="1" w:sz="0" w:val="none"/>
                <w:left w:color="auto" w:space="1" w:sz="0" w:val="none"/>
                <w:bottom w:color="auto" w:space="1" w:sz="0" w:val="none"/>
                <w:right w:color="auto" w:space="1" w:sz="0" w:val="none"/>
              </w:pBdr>
              <w:rPr>
                <w:rFonts w:ascii="Cambria" w:cs="Cambria" w:eastAsia="Cambria" w:hAnsi="Cambria"/>
              </w:rPr>
            </w:pPr>
            <w:r w:rsidDel="00000000" w:rsidR="00000000" w:rsidRPr="00000000">
              <w:rPr>
                <w:rFonts w:ascii="Cambria" w:cs="Cambria" w:eastAsia="Cambria" w:hAnsi="Cambria"/>
                <w:rtl w:val="0"/>
              </w:rPr>
              <w:t xml:space="preserve">Course Wrap-up and evaluations</w:t>
            </w:r>
          </w:p>
        </w:tc>
        <w:tc>
          <w:tcPr/>
          <w:p w:rsidR="00000000" w:rsidDel="00000000" w:rsidP="00000000" w:rsidRDefault="00000000" w:rsidRPr="00000000" w14:paraId="00000063">
            <w:pPr>
              <w:pBdr>
                <w:top w:color="auto" w:space="1" w:sz="0" w:val="none"/>
                <w:left w:color="auto" w:space="1" w:sz="0" w:val="none"/>
                <w:bottom w:color="auto" w:space="1" w:sz="0" w:val="none"/>
                <w:right w:color="auto" w:space="1" w:sz="0" w:val="none"/>
              </w:pBdr>
              <w:spacing w:line="240" w:lineRule="auto"/>
              <w:rPr>
                <w:rFonts w:ascii="Cambria" w:cs="Cambria" w:eastAsia="Cambria" w:hAnsi="Cambria"/>
                <w:i w:val="1"/>
              </w:rPr>
            </w:pPr>
            <w:r w:rsidDel="00000000" w:rsidR="00000000" w:rsidRPr="00000000">
              <w:rPr>
                <w:rtl w:val="0"/>
              </w:rPr>
            </w:r>
          </w:p>
        </w:tc>
      </w:tr>
      <w:tr>
        <w:trPr>
          <w:cantSplit w:val="0"/>
          <w:trHeight w:val="285" w:hRule="atLeast"/>
          <w:tblHeader w:val="0"/>
        </w:trPr>
        <w:tc>
          <w:tcPr>
            <w:gridSpan w:val="3"/>
          </w:tcPr>
          <w:p w:rsidR="00000000" w:rsidDel="00000000" w:rsidP="00000000" w:rsidRDefault="00000000" w:rsidRPr="00000000" w14:paraId="00000064">
            <w:pPr>
              <w:pBdr>
                <w:top w:color="auto" w:space="1" w:sz="0" w:val="none"/>
                <w:left w:color="auto" w:space="1" w:sz="0" w:val="none"/>
                <w:bottom w:color="auto" w:space="1" w:sz="0" w:val="none"/>
                <w:right w:color="auto" w:space="1" w:sz="0" w:val="none"/>
              </w:pBdr>
              <w:spacing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May 14-20 - Finals</w:t>
            </w:r>
          </w:p>
        </w:tc>
      </w:tr>
    </w:tbl>
    <w:p w:rsidR="00000000" w:rsidDel="00000000" w:rsidP="00000000" w:rsidRDefault="00000000" w:rsidRPr="00000000" w14:paraId="00000067">
      <w:pPr>
        <w:spacing w:after="200"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Assessment</w:t>
      </w:r>
    </w:p>
    <w:tbl>
      <w:tblPr>
        <w:tblStyle w:val="Table2"/>
        <w:tblW w:w="9241.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11"/>
        <w:gridCol w:w="1351"/>
        <w:gridCol w:w="645"/>
        <w:gridCol w:w="570"/>
        <w:gridCol w:w="947"/>
        <w:gridCol w:w="476"/>
        <w:gridCol w:w="783"/>
        <w:gridCol w:w="425"/>
        <w:gridCol w:w="1133"/>
        <w:tblGridChange w:id="0">
          <w:tblGrid>
            <w:gridCol w:w="2911"/>
            <w:gridCol w:w="1351"/>
            <w:gridCol w:w="645"/>
            <w:gridCol w:w="570"/>
            <w:gridCol w:w="947"/>
            <w:gridCol w:w="476"/>
            <w:gridCol w:w="783"/>
            <w:gridCol w:w="425"/>
            <w:gridCol w:w="1133"/>
          </w:tblGrid>
        </w:tblGridChange>
      </w:tblGrid>
      <w:tr>
        <w:trPr>
          <w:cantSplit w:val="0"/>
          <w:tblHeader w:val="0"/>
        </w:trPr>
        <w:tc>
          <w:tcPr/>
          <w:p w:rsidR="00000000" w:rsidDel="00000000" w:rsidP="00000000" w:rsidRDefault="00000000" w:rsidRPr="00000000" w14:paraId="00000068">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Attendance and participation</w:t>
            </w:r>
          </w:p>
        </w:tc>
        <w:tc>
          <w:tcPr/>
          <w:p w:rsidR="00000000" w:rsidDel="00000000" w:rsidP="00000000" w:rsidRDefault="00000000" w:rsidRPr="00000000" w14:paraId="00000069">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w:t>
            </w:r>
          </w:p>
        </w:tc>
        <w:tc>
          <w:tcPr>
            <w:tcBorders>
              <w:right w:color="000000" w:space="0" w:sz="4" w:val="single"/>
            </w:tcBorders>
          </w:tcPr>
          <w:p w:rsidR="00000000" w:rsidDel="00000000" w:rsidP="00000000" w:rsidRDefault="00000000" w:rsidRPr="00000000" w14:paraId="0000006A">
            <w:pPr>
              <w:spacing w:line="240" w:lineRule="auto"/>
              <w:rPr>
                <w:rFonts w:ascii="Cambria" w:cs="Cambria" w:eastAsia="Cambria" w:hAnsi="Cambria"/>
                <w:sz w:val="20"/>
                <w:szCs w:val="20"/>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6B">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w:t>
            </w:r>
          </w:p>
        </w:tc>
        <w:tc>
          <w:tcPr>
            <w:tcBorders>
              <w:top w:color="000000" w:space="0" w:sz="4" w:val="single"/>
            </w:tcBorders>
          </w:tcPr>
          <w:p w:rsidR="00000000" w:rsidDel="00000000" w:rsidP="00000000" w:rsidRDefault="00000000" w:rsidRPr="00000000" w14:paraId="0000006C">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94-100</w:t>
            </w:r>
          </w:p>
        </w:tc>
        <w:tc>
          <w:tcPr>
            <w:tcBorders>
              <w:top w:color="000000" w:space="0" w:sz="4" w:val="single"/>
            </w:tcBorders>
          </w:tcPr>
          <w:p w:rsidR="00000000" w:rsidDel="00000000" w:rsidP="00000000" w:rsidRDefault="00000000" w:rsidRPr="00000000" w14:paraId="0000006D">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w:t>
            </w:r>
          </w:p>
        </w:tc>
        <w:tc>
          <w:tcPr>
            <w:tcBorders>
              <w:top w:color="000000" w:space="0" w:sz="4" w:val="single"/>
            </w:tcBorders>
          </w:tcPr>
          <w:p w:rsidR="00000000" w:rsidDel="00000000" w:rsidP="00000000" w:rsidRDefault="00000000" w:rsidRPr="00000000" w14:paraId="0000006E">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77-79</w:t>
            </w:r>
          </w:p>
        </w:tc>
        <w:tc>
          <w:tcPr>
            <w:tcBorders>
              <w:top w:color="000000" w:space="0" w:sz="4" w:val="single"/>
            </w:tcBorders>
          </w:tcPr>
          <w:p w:rsidR="00000000" w:rsidDel="00000000" w:rsidP="00000000" w:rsidRDefault="00000000" w:rsidRPr="00000000" w14:paraId="0000006F">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w:t>
            </w:r>
          </w:p>
        </w:tc>
        <w:tc>
          <w:tcPr>
            <w:tcBorders>
              <w:top w:color="000000" w:space="0" w:sz="4" w:val="single"/>
              <w:right w:color="000000" w:space="0" w:sz="4" w:val="single"/>
            </w:tcBorders>
          </w:tcPr>
          <w:p w:rsidR="00000000" w:rsidDel="00000000" w:rsidP="00000000" w:rsidRDefault="00000000" w:rsidRPr="00000000" w14:paraId="00000070">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60-63</w:t>
            </w:r>
          </w:p>
        </w:tc>
      </w:tr>
      <w:tr>
        <w:trPr>
          <w:cantSplit w:val="0"/>
          <w:tblHeader w:val="0"/>
        </w:trPr>
        <w:tc>
          <w:tcPr/>
          <w:p w:rsidR="00000000" w:rsidDel="00000000" w:rsidP="00000000" w:rsidRDefault="00000000" w:rsidRPr="00000000" w14:paraId="00000071">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Roleplay exercises (2X10%)</w:t>
            </w:r>
          </w:p>
        </w:tc>
        <w:tc>
          <w:tcPr/>
          <w:p w:rsidR="00000000" w:rsidDel="00000000" w:rsidP="00000000" w:rsidRDefault="00000000" w:rsidRPr="00000000" w14:paraId="00000072">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w:t>
            </w:r>
          </w:p>
        </w:tc>
        <w:tc>
          <w:tcPr>
            <w:tcBorders>
              <w:right w:color="000000" w:space="0" w:sz="4" w:val="single"/>
            </w:tcBorders>
          </w:tcPr>
          <w:p w:rsidR="00000000" w:rsidDel="00000000" w:rsidP="00000000" w:rsidRDefault="00000000" w:rsidRPr="00000000" w14:paraId="00000073">
            <w:pPr>
              <w:spacing w:line="240" w:lineRule="auto"/>
              <w:rPr>
                <w:rFonts w:ascii="Cambria" w:cs="Cambria" w:eastAsia="Cambria" w:hAnsi="Cambria"/>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74">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w:t>
            </w:r>
          </w:p>
        </w:tc>
        <w:tc>
          <w:tcPr/>
          <w:p w:rsidR="00000000" w:rsidDel="00000000" w:rsidP="00000000" w:rsidRDefault="00000000" w:rsidRPr="00000000" w14:paraId="00000075">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90-93</w:t>
            </w:r>
          </w:p>
        </w:tc>
        <w:tc>
          <w:tcPr/>
          <w:p w:rsidR="00000000" w:rsidDel="00000000" w:rsidP="00000000" w:rsidRDefault="00000000" w:rsidRPr="00000000" w14:paraId="00000076">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w:t>
            </w:r>
          </w:p>
        </w:tc>
        <w:tc>
          <w:tcPr/>
          <w:p w:rsidR="00000000" w:rsidDel="00000000" w:rsidP="00000000" w:rsidRDefault="00000000" w:rsidRPr="00000000" w14:paraId="00000077">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74-76</w:t>
            </w:r>
          </w:p>
        </w:tc>
        <w:tc>
          <w:tcPr/>
          <w:p w:rsidR="00000000" w:rsidDel="00000000" w:rsidP="00000000" w:rsidRDefault="00000000" w:rsidRPr="00000000" w14:paraId="00000078">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w:t>
            </w:r>
          </w:p>
        </w:tc>
        <w:tc>
          <w:tcPr>
            <w:tcBorders>
              <w:right w:color="000000" w:space="0" w:sz="4" w:val="single"/>
            </w:tcBorders>
          </w:tcPr>
          <w:p w:rsidR="00000000" w:rsidDel="00000000" w:rsidP="00000000" w:rsidRDefault="00000000" w:rsidRPr="00000000" w14:paraId="00000079">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0-59</w:t>
            </w:r>
          </w:p>
        </w:tc>
      </w:tr>
      <w:tr>
        <w:trPr>
          <w:cantSplit w:val="0"/>
          <w:tblHeader w:val="0"/>
        </w:trPr>
        <w:tc>
          <w:tcPr/>
          <w:p w:rsidR="00000000" w:rsidDel="00000000" w:rsidP="00000000" w:rsidRDefault="00000000" w:rsidRPr="00000000" w14:paraId="0000007A">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Glossary (p/f)</w:t>
            </w:r>
          </w:p>
        </w:tc>
        <w:tc>
          <w:tcPr/>
          <w:p w:rsidR="00000000" w:rsidDel="00000000" w:rsidP="00000000" w:rsidRDefault="00000000" w:rsidRPr="00000000" w14:paraId="0000007B">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w:t>
            </w:r>
          </w:p>
        </w:tc>
        <w:tc>
          <w:tcPr>
            <w:tcBorders>
              <w:right w:color="000000" w:space="0" w:sz="4" w:val="single"/>
            </w:tcBorders>
          </w:tcPr>
          <w:p w:rsidR="00000000" w:rsidDel="00000000" w:rsidP="00000000" w:rsidRDefault="00000000" w:rsidRPr="00000000" w14:paraId="0000007C">
            <w:pPr>
              <w:spacing w:line="240" w:lineRule="auto"/>
              <w:rPr>
                <w:rFonts w:ascii="Cambria" w:cs="Cambria" w:eastAsia="Cambria" w:hAnsi="Cambria"/>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7D">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w:t>
            </w:r>
          </w:p>
        </w:tc>
        <w:tc>
          <w:tcPr/>
          <w:p w:rsidR="00000000" w:rsidDel="00000000" w:rsidP="00000000" w:rsidRDefault="00000000" w:rsidRPr="00000000" w14:paraId="0000007E">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87-89</w:t>
            </w:r>
          </w:p>
        </w:tc>
        <w:tc>
          <w:tcPr/>
          <w:p w:rsidR="00000000" w:rsidDel="00000000" w:rsidP="00000000" w:rsidRDefault="00000000" w:rsidRPr="00000000" w14:paraId="0000007F">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w:t>
            </w:r>
          </w:p>
        </w:tc>
        <w:tc>
          <w:tcPr/>
          <w:p w:rsidR="00000000" w:rsidDel="00000000" w:rsidP="00000000" w:rsidRDefault="00000000" w:rsidRPr="00000000" w14:paraId="00000080">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70-73</w:t>
            </w:r>
          </w:p>
        </w:tc>
        <w:tc>
          <w:tcPr/>
          <w:p w:rsidR="00000000" w:rsidDel="00000000" w:rsidP="00000000" w:rsidRDefault="00000000" w:rsidRPr="00000000" w14:paraId="00000081">
            <w:pPr>
              <w:spacing w:line="240" w:lineRule="auto"/>
              <w:rPr>
                <w:rFonts w:ascii="Cambria" w:cs="Cambria" w:eastAsia="Cambria" w:hAnsi="Cambria"/>
                <w:b w:val="1"/>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82">
            <w:pPr>
              <w:spacing w:line="240" w:lineRule="auto"/>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3">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Quizzes (3X10%)</w:t>
            </w:r>
          </w:p>
        </w:tc>
        <w:tc>
          <w:tcPr/>
          <w:p w:rsidR="00000000" w:rsidDel="00000000" w:rsidP="00000000" w:rsidRDefault="00000000" w:rsidRPr="00000000" w14:paraId="00000084">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w:t>
            </w:r>
          </w:p>
        </w:tc>
        <w:tc>
          <w:tcPr>
            <w:tcBorders>
              <w:right w:color="000000" w:space="0" w:sz="4" w:val="single"/>
            </w:tcBorders>
          </w:tcPr>
          <w:p w:rsidR="00000000" w:rsidDel="00000000" w:rsidP="00000000" w:rsidRDefault="00000000" w:rsidRPr="00000000" w14:paraId="00000085">
            <w:pPr>
              <w:spacing w:line="240" w:lineRule="auto"/>
              <w:rPr>
                <w:rFonts w:ascii="Cambria" w:cs="Cambria" w:eastAsia="Cambria" w:hAnsi="Cambria"/>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6">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w:t>
            </w:r>
          </w:p>
        </w:tc>
        <w:tc>
          <w:tcPr/>
          <w:p w:rsidR="00000000" w:rsidDel="00000000" w:rsidP="00000000" w:rsidRDefault="00000000" w:rsidRPr="00000000" w14:paraId="00000087">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84-86</w:t>
            </w:r>
          </w:p>
        </w:tc>
        <w:tc>
          <w:tcPr/>
          <w:p w:rsidR="00000000" w:rsidDel="00000000" w:rsidP="00000000" w:rsidRDefault="00000000" w:rsidRPr="00000000" w14:paraId="00000088">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w:t>
            </w:r>
          </w:p>
        </w:tc>
        <w:tc>
          <w:tcPr/>
          <w:p w:rsidR="00000000" w:rsidDel="00000000" w:rsidP="00000000" w:rsidRDefault="00000000" w:rsidRPr="00000000" w14:paraId="00000089">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67-69</w:t>
            </w:r>
          </w:p>
        </w:tc>
        <w:tc>
          <w:tcPr/>
          <w:p w:rsidR="00000000" w:rsidDel="00000000" w:rsidP="00000000" w:rsidRDefault="00000000" w:rsidRPr="00000000" w14:paraId="0000008A">
            <w:pPr>
              <w:spacing w:line="240" w:lineRule="auto"/>
              <w:rPr>
                <w:rFonts w:ascii="Cambria" w:cs="Cambria" w:eastAsia="Cambria" w:hAnsi="Cambria"/>
                <w:b w:val="1"/>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8B">
            <w:pPr>
              <w:spacing w:line="240" w:lineRule="auto"/>
              <w:rPr>
                <w:rFonts w:ascii="Cambria" w:cs="Cambria" w:eastAsia="Cambria" w:hAnsi="Cambri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C">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Role play reflection papers (2X10%)</w:t>
            </w:r>
          </w:p>
        </w:tc>
        <w:tc>
          <w:tcPr/>
          <w:p w:rsidR="00000000" w:rsidDel="00000000" w:rsidP="00000000" w:rsidRDefault="00000000" w:rsidRPr="00000000" w14:paraId="0000008D">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w:t>
            </w:r>
          </w:p>
        </w:tc>
        <w:tc>
          <w:tcPr>
            <w:tcBorders>
              <w:right w:color="000000" w:space="0" w:sz="4" w:val="single"/>
            </w:tcBorders>
          </w:tcPr>
          <w:p w:rsidR="00000000" w:rsidDel="00000000" w:rsidP="00000000" w:rsidRDefault="00000000" w:rsidRPr="00000000" w14:paraId="0000008E">
            <w:pPr>
              <w:spacing w:line="240" w:lineRule="auto"/>
              <w:rPr>
                <w:rFonts w:ascii="Cambria" w:cs="Cambria" w:eastAsia="Cambria" w:hAnsi="Cambria"/>
                <w:sz w:val="20"/>
                <w:szCs w:val="2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8F">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w:t>
            </w:r>
          </w:p>
        </w:tc>
        <w:tc>
          <w:tcPr>
            <w:tcBorders>
              <w:bottom w:color="000000" w:space="0" w:sz="4" w:val="single"/>
            </w:tcBorders>
          </w:tcPr>
          <w:p w:rsidR="00000000" w:rsidDel="00000000" w:rsidP="00000000" w:rsidRDefault="00000000" w:rsidRPr="00000000" w14:paraId="00000090">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80-83</w:t>
            </w:r>
          </w:p>
        </w:tc>
        <w:tc>
          <w:tcPr>
            <w:tcBorders>
              <w:bottom w:color="000000" w:space="0" w:sz="4" w:val="single"/>
            </w:tcBorders>
          </w:tcPr>
          <w:p w:rsidR="00000000" w:rsidDel="00000000" w:rsidP="00000000" w:rsidRDefault="00000000" w:rsidRPr="00000000" w14:paraId="00000091">
            <w:pPr>
              <w:spacing w:line="24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w:t>
            </w:r>
          </w:p>
        </w:tc>
        <w:tc>
          <w:tcPr>
            <w:tcBorders>
              <w:bottom w:color="000000" w:space="0" w:sz="4" w:val="single"/>
            </w:tcBorders>
          </w:tcPr>
          <w:p w:rsidR="00000000" w:rsidDel="00000000" w:rsidP="00000000" w:rsidRDefault="00000000" w:rsidRPr="00000000" w14:paraId="00000092">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64-66</w:t>
            </w:r>
          </w:p>
        </w:tc>
        <w:tc>
          <w:tcPr>
            <w:tcBorders>
              <w:bottom w:color="000000" w:space="0" w:sz="4" w:val="single"/>
            </w:tcBorders>
          </w:tcPr>
          <w:p w:rsidR="00000000" w:rsidDel="00000000" w:rsidP="00000000" w:rsidRDefault="00000000" w:rsidRPr="00000000" w14:paraId="00000093">
            <w:pPr>
              <w:spacing w:line="240" w:lineRule="auto"/>
              <w:rPr>
                <w:rFonts w:ascii="Cambria" w:cs="Cambria" w:eastAsia="Cambria" w:hAnsi="Cambria"/>
                <w:b w:val="1"/>
                <w:sz w:val="20"/>
                <w:szCs w:val="20"/>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94">
            <w:pPr>
              <w:spacing w:line="240" w:lineRule="auto"/>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95">
      <w:pPr>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6">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Attendance and participation</w:t>
      </w:r>
    </w:p>
    <w:p w:rsidR="00000000" w:rsidDel="00000000" w:rsidP="00000000" w:rsidRDefault="00000000" w:rsidRPr="00000000" w14:paraId="00000097">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98">
      <w:pPr>
        <w:spacing w:line="240" w:lineRule="auto"/>
        <w:rPr>
          <w:rFonts w:ascii="Cambria" w:cs="Cambria" w:eastAsia="Cambria" w:hAnsi="Cambria"/>
        </w:rPr>
      </w:pPr>
      <w:r w:rsidDel="00000000" w:rsidR="00000000" w:rsidRPr="00000000">
        <w:rPr>
          <w:rFonts w:ascii="Cambria" w:cs="Cambria" w:eastAsia="Cambria" w:hAnsi="Cambria"/>
          <w:rtl w:val="0"/>
        </w:rPr>
        <w:t xml:space="preserve">Attendance of all classes is essential for your learning success in this course.  Your attendance and participation score is dependent on how consistently you attend classes, how frequently you participate in class discussions, and the quality of your contributions.  This will also include various in- and out-of-class learning activities and small writing assignments that will be graded pass/no pass. </w:t>
      </w:r>
    </w:p>
    <w:p w:rsidR="00000000" w:rsidDel="00000000" w:rsidP="00000000" w:rsidRDefault="00000000" w:rsidRPr="00000000" w14:paraId="0000009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9A">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Role play exercises and reflection papers</w:t>
      </w:r>
    </w:p>
    <w:p w:rsidR="00000000" w:rsidDel="00000000" w:rsidP="00000000" w:rsidRDefault="00000000" w:rsidRPr="00000000" w14:paraId="0000009B">
      <w:pPr>
        <w:spacing w:after="300" w:before="300" w:line="240" w:lineRule="auto"/>
        <w:rPr>
          <w:rFonts w:ascii="Cambria" w:cs="Cambria" w:eastAsia="Cambria" w:hAnsi="Cambria"/>
          <w:b w:val="1"/>
        </w:rPr>
      </w:pPr>
      <w:r w:rsidDel="00000000" w:rsidR="00000000" w:rsidRPr="00000000">
        <w:rPr>
          <w:rFonts w:ascii="Cambria" w:cs="Cambria" w:eastAsia="Cambria" w:hAnsi="Cambria"/>
          <w:rtl w:val="0"/>
        </w:rPr>
        <w:t xml:space="preserve">At our seminar meetings during weeks 4-8 you will participate in role playing exercises - once  as “counselor” and once as “client.” General case descriptions will be provided to you in advance. Before the role playing exercise, each of the participants has to think about their ‘character’ and their problems using the required readings as well as literature from the additional reading list. After the role play you will have to write a reflection paper  - one for each role (counselor and client). The papers are expected to be between 5 and 8 pages long with proper citations and bibliography (APA format). All submissions will be checked for plagiarism. You can use </w:t>
      </w:r>
      <w:hyperlink r:id="rId16">
        <w:r w:rsidDel="00000000" w:rsidR="00000000" w:rsidRPr="00000000">
          <w:rPr>
            <w:rFonts w:ascii="Cambria" w:cs="Cambria" w:eastAsia="Cambria" w:hAnsi="Cambria"/>
            <w:color w:val="1155cc"/>
            <w:u w:val="single"/>
            <w:rtl w:val="0"/>
          </w:rPr>
          <w:t xml:space="preserve">this book</w:t>
        </w:r>
      </w:hyperlink>
      <w:r w:rsidDel="00000000" w:rsidR="00000000" w:rsidRPr="00000000">
        <w:rPr>
          <w:rFonts w:ascii="Cambria" w:cs="Cambria" w:eastAsia="Cambria" w:hAnsi="Cambria"/>
          <w:rtl w:val="0"/>
        </w:rPr>
        <w:t xml:space="preserve"> as a reference on counseling, if needed.</w:t>
      </w:r>
      <w:r w:rsidDel="00000000" w:rsidR="00000000" w:rsidRPr="00000000">
        <w:rPr>
          <w:rtl w:val="0"/>
        </w:rPr>
      </w:r>
    </w:p>
    <w:p w:rsidR="00000000" w:rsidDel="00000000" w:rsidP="00000000" w:rsidRDefault="00000000" w:rsidRPr="00000000" w14:paraId="0000009C">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Glossary</w:t>
      </w:r>
    </w:p>
    <w:p w:rsidR="00000000" w:rsidDel="00000000" w:rsidP="00000000" w:rsidRDefault="00000000" w:rsidRPr="00000000" w14:paraId="0000009D">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9E">
      <w:pPr>
        <w:spacing w:line="240" w:lineRule="auto"/>
        <w:rPr>
          <w:rFonts w:ascii="Cambria" w:cs="Cambria" w:eastAsia="Cambria" w:hAnsi="Cambria"/>
        </w:rPr>
      </w:pPr>
      <w:r w:rsidDel="00000000" w:rsidR="00000000" w:rsidRPr="00000000">
        <w:rPr>
          <w:rFonts w:ascii="Cambria" w:cs="Cambria" w:eastAsia="Cambria" w:hAnsi="Cambria"/>
          <w:rtl w:val="0"/>
        </w:rPr>
        <w:t xml:space="preserve">In this course we cover a lot of new terminology and concepts, that is why one of the assignments here is to keep a glossary of terms. This assignment is worth 10 percent of your final grade. It is not graded, but is evaluated on a pass/fail basis. </w:t>
      </w:r>
    </w:p>
    <w:p w:rsidR="00000000" w:rsidDel="00000000" w:rsidP="00000000" w:rsidRDefault="00000000" w:rsidRPr="00000000" w14:paraId="0000009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A0">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Quizzes</w:t>
      </w:r>
    </w:p>
    <w:p w:rsidR="00000000" w:rsidDel="00000000" w:rsidP="00000000" w:rsidRDefault="00000000" w:rsidRPr="00000000" w14:paraId="000000A1">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A2">
      <w:pPr>
        <w:spacing w:line="240" w:lineRule="auto"/>
        <w:rPr>
          <w:rFonts w:ascii="Cambria" w:cs="Cambria" w:eastAsia="Cambria" w:hAnsi="Cambria"/>
        </w:rPr>
      </w:pPr>
      <w:r w:rsidDel="00000000" w:rsidR="00000000" w:rsidRPr="00000000">
        <w:rPr>
          <w:rFonts w:ascii="Cambria" w:cs="Cambria" w:eastAsia="Cambria" w:hAnsi="Cambria"/>
          <w:rtl w:val="0"/>
        </w:rPr>
        <w:t xml:space="preserve">There will be three quizzes throughout the semester to track your progress and to make sure you are keeping up with the assigned readings. The quizzes may be in multiple choice questions format, or ask for definitions of key terms as well as short written answers to questions related to the course material we are covering in class. </w:t>
      </w:r>
    </w:p>
    <w:p w:rsidR="00000000" w:rsidDel="00000000" w:rsidP="00000000" w:rsidRDefault="00000000" w:rsidRPr="00000000" w14:paraId="000000A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A4">
      <w:pPr>
        <w:spacing w:after="200" w:line="276" w:lineRule="auto"/>
        <w:rPr>
          <w:rFonts w:ascii="Cambria" w:cs="Cambria" w:eastAsia="Cambria" w:hAnsi="Cambria"/>
          <w:b w:val="1"/>
        </w:rPr>
      </w:pPr>
      <w:r w:rsidDel="00000000" w:rsidR="00000000" w:rsidRPr="00000000">
        <w:rPr>
          <w:rFonts w:ascii="Cambria" w:cs="Cambria" w:eastAsia="Cambria" w:hAnsi="Cambria"/>
          <w:b w:val="1"/>
          <w:rtl w:val="0"/>
        </w:rPr>
        <w:t xml:space="preserve">Additional readings (advised for reflection papers):</w:t>
      </w:r>
    </w:p>
    <w:p w:rsidR="00000000" w:rsidDel="00000000" w:rsidP="00000000" w:rsidRDefault="00000000" w:rsidRPr="00000000" w14:paraId="000000A5">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Steven Seidman, Nancy Fischer, Chet Meeks. Eds. </w:t>
      </w:r>
      <w:r w:rsidDel="00000000" w:rsidR="00000000" w:rsidRPr="00000000">
        <w:rPr>
          <w:rFonts w:ascii="Cambria" w:cs="Cambria" w:eastAsia="Cambria" w:hAnsi="Cambria"/>
          <w:i w:val="1"/>
          <w:rtl w:val="0"/>
        </w:rPr>
        <w:t xml:space="preserve">Introducing the New Sexuality Studies</w:t>
      </w:r>
      <w:r w:rsidDel="00000000" w:rsidR="00000000" w:rsidRPr="00000000">
        <w:rPr>
          <w:rFonts w:ascii="Cambria" w:cs="Cambria" w:eastAsia="Cambria" w:hAnsi="Cambria"/>
          <w:rtl w:val="0"/>
        </w:rPr>
        <w:t xml:space="preserve">. 2nd edition. Routledge, 2011</w:t>
      </w:r>
    </w:p>
    <w:p w:rsidR="00000000" w:rsidDel="00000000" w:rsidP="00000000" w:rsidRDefault="00000000" w:rsidRPr="00000000" w14:paraId="000000A6">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Richards, Christina and Meg John Barker, eds. (2015) </w:t>
      </w:r>
      <w:r w:rsidDel="00000000" w:rsidR="00000000" w:rsidRPr="00000000">
        <w:rPr>
          <w:rFonts w:ascii="Cambria" w:cs="Cambria" w:eastAsia="Cambria" w:hAnsi="Cambria"/>
          <w:i w:val="1"/>
          <w:rtl w:val="0"/>
        </w:rPr>
        <w:t xml:space="preserve">The Palgrave Handbook of the Psychology of Sexuality and Gender.</w:t>
      </w:r>
      <w:r w:rsidDel="00000000" w:rsidR="00000000" w:rsidRPr="00000000">
        <w:rPr>
          <w:rFonts w:ascii="Cambria" w:cs="Cambria" w:eastAsia="Cambria" w:hAnsi="Cambria"/>
          <w:rtl w:val="0"/>
        </w:rPr>
        <w:t xml:space="preserve"> Palgrave Macmillan. </w:t>
      </w:r>
    </w:p>
    <w:p w:rsidR="00000000" w:rsidDel="00000000" w:rsidP="00000000" w:rsidRDefault="00000000" w:rsidRPr="00000000" w14:paraId="000000A7">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Martin, Emily, “The Egg and the Sperm: How Science Has Constructed a Romance Based on Stereotypical Male-Female Roles”, </w:t>
      </w:r>
      <w:r w:rsidDel="00000000" w:rsidR="00000000" w:rsidRPr="00000000">
        <w:rPr>
          <w:rFonts w:ascii="Cambria" w:cs="Cambria" w:eastAsia="Cambria" w:hAnsi="Cambria"/>
          <w:i w:val="1"/>
          <w:rtl w:val="0"/>
        </w:rPr>
        <w:t xml:space="preserve">Signs</w:t>
      </w:r>
      <w:r w:rsidDel="00000000" w:rsidR="00000000" w:rsidRPr="00000000">
        <w:rPr>
          <w:rFonts w:ascii="Cambria" w:cs="Cambria" w:eastAsia="Cambria" w:hAnsi="Cambria"/>
          <w:rtl w:val="0"/>
        </w:rPr>
        <w:t xml:space="preserve"> 16(3), Spring 1991, pp. 485-501</w:t>
      </w:r>
    </w:p>
    <w:p w:rsidR="00000000" w:rsidDel="00000000" w:rsidP="00000000" w:rsidRDefault="00000000" w:rsidRPr="00000000" w14:paraId="000000A8">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Fausto-Sterling, Anne, “The Five Sexes: Why Male and Female Are Not Enough”, </w:t>
      </w:r>
      <w:r w:rsidDel="00000000" w:rsidR="00000000" w:rsidRPr="00000000">
        <w:rPr>
          <w:rFonts w:ascii="Cambria" w:cs="Cambria" w:eastAsia="Cambria" w:hAnsi="Cambria"/>
          <w:i w:val="1"/>
          <w:rtl w:val="0"/>
        </w:rPr>
        <w:t xml:space="preserve">The Sciences</w:t>
      </w:r>
      <w:r w:rsidDel="00000000" w:rsidR="00000000" w:rsidRPr="00000000">
        <w:rPr>
          <w:rFonts w:ascii="Cambria" w:cs="Cambria" w:eastAsia="Cambria" w:hAnsi="Cambria"/>
          <w:rtl w:val="0"/>
        </w:rPr>
        <w:t xml:space="preserve"> March/April 1993, pp. 20-25</w:t>
      </w:r>
    </w:p>
    <w:p w:rsidR="00000000" w:rsidDel="00000000" w:rsidP="00000000" w:rsidRDefault="00000000" w:rsidRPr="00000000" w14:paraId="000000A9">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Fausto-Sterling, Anne, “The Five Sexes, Revisited”, </w:t>
      </w:r>
      <w:r w:rsidDel="00000000" w:rsidR="00000000" w:rsidRPr="00000000">
        <w:rPr>
          <w:rFonts w:ascii="Cambria" w:cs="Cambria" w:eastAsia="Cambria" w:hAnsi="Cambria"/>
          <w:i w:val="1"/>
          <w:rtl w:val="0"/>
        </w:rPr>
        <w:t xml:space="preserve">The Sciences</w:t>
      </w:r>
      <w:r w:rsidDel="00000000" w:rsidR="00000000" w:rsidRPr="00000000">
        <w:rPr>
          <w:rFonts w:ascii="Cambria" w:cs="Cambria" w:eastAsia="Cambria" w:hAnsi="Cambria"/>
          <w:rtl w:val="0"/>
        </w:rPr>
        <w:t xml:space="preserve"> July/August 2000, pp. 18-23</w:t>
      </w:r>
    </w:p>
    <w:p w:rsidR="00000000" w:rsidDel="00000000" w:rsidP="00000000" w:rsidRDefault="00000000" w:rsidRPr="00000000" w14:paraId="000000AA">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Fausto-Sterling, Anne. </w:t>
      </w:r>
      <w:r w:rsidDel="00000000" w:rsidR="00000000" w:rsidRPr="00000000">
        <w:rPr>
          <w:rFonts w:ascii="Cambria" w:cs="Cambria" w:eastAsia="Cambria" w:hAnsi="Cambria"/>
          <w:i w:val="1"/>
          <w:rtl w:val="0"/>
        </w:rPr>
        <w:t xml:space="preserve">Sexing the Body: Gender Politics and the Construction of Sexuality</w:t>
      </w:r>
      <w:r w:rsidDel="00000000" w:rsidR="00000000" w:rsidRPr="00000000">
        <w:rPr>
          <w:rFonts w:ascii="Cambria" w:cs="Cambria" w:eastAsia="Cambria" w:hAnsi="Cambria"/>
          <w:rtl w:val="0"/>
        </w:rPr>
        <w:t xml:space="preserve">. Basic Books, 2000</w:t>
      </w:r>
    </w:p>
    <w:p w:rsidR="00000000" w:rsidDel="00000000" w:rsidP="00000000" w:rsidRDefault="00000000" w:rsidRPr="00000000" w14:paraId="000000AB">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West, Candace and Don H. Zimmerman, “Doing Gender”, </w:t>
      </w:r>
      <w:r w:rsidDel="00000000" w:rsidR="00000000" w:rsidRPr="00000000">
        <w:rPr>
          <w:rFonts w:ascii="Cambria" w:cs="Cambria" w:eastAsia="Cambria" w:hAnsi="Cambria"/>
          <w:i w:val="1"/>
          <w:rtl w:val="0"/>
        </w:rPr>
        <w:t xml:space="preserve">Gender and Society</w:t>
      </w:r>
      <w:r w:rsidDel="00000000" w:rsidR="00000000" w:rsidRPr="00000000">
        <w:rPr>
          <w:rFonts w:ascii="Cambria" w:cs="Cambria" w:eastAsia="Cambria" w:hAnsi="Cambria"/>
          <w:rtl w:val="0"/>
        </w:rPr>
        <w:t xml:space="preserve"> 1(2), Jun 1987, pp. 125-151</w:t>
      </w:r>
    </w:p>
    <w:p w:rsidR="00000000" w:rsidDel="00000000" w:rsidP="00000000" w:rsidRDefault="00000000" w:rsidRPr="00000000" w14:paraId="000000AC">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Bem, Sandra. (1983), “Gender Schema Theory and Its Implications for Child Development: Raising Gender-Aschematic Children in a Gender-Schematic Society”, </w:t>
      </w:r>
      <w:r w:rsidDel="00000000" w:rsidR="00000000" w:rsidRPr="00000000">
        <w:rPr>
          <w:rFonts w:ascii="Cambria" w:cs="Cambria" w:eastAsia="Cambria" w:hAnsi="Cambria"/>
          <w:i w:val="1"/>
          <w:rtl w:val="0"/>
        </w:rPr>
        <w:t xml:space="preserve">Signs </w:t>
      </w:r>
      <w:r w:rsidDel="00000000" w:rsidR="00000000" w:rsidRPr="00000000">
        <w:rPr>
          <w:rFonts w:ascii="Cambria" w:cs="Cambria" w:eastAsia="Cambria" w:hAnsi="Cambria"/>
          <w:rtl w:val="0"/>
        </w:rPr>
        <w:t xml:space="preserve">8 (4): 598-616</w:t>
      </w:r>
    </w:p>
    <w:p w:rsidR="00000000" w:rsidDel="00000000" w:rsidP="00000000" w:rsidRDefault="00000000" w:rsidRPr="00000000" w14:paraId="000000AD">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Fausto-Sterling, Anne. (2012). </w:t>
      </w:r>
      <w:r w:rsidDel="00000000" w:rsidR="00000000" w:rsidRPr="00000000">
        <w:rPr>
          <w:rFonts w:ascii="Cambria" w:cs="Cambria" w:eastAsia="Cambria" w:hAnsi="Cambria"/>
          <w:i w:val="1"/>
          <w:rtl w:val="0"/>
        </w:rPr>
        <w:t xml:space="preserve">Sex/Gender: Biology in a Social World</w:t>
      </w:r>
      <w:r w:rsidDel="00000000" w:rsidR="00000000" w:rsidRPr="00000000">
        <w:rPr>
          <w:rFonts w:ascii="Cambria" w:cs="Cambria" w:eastAsia="Cambria" w:hAnsi="Cambria"/>
          <w:rtl w:val="0"/>
        </w:rPr>
        <w:t xml:space="preserve">. London: Routledge.</w:t>
      </w:r>
    </w:p>
    <w:p w:rsidR="00000000" w:rsidDel="00000000" w:rsidP="00000000" w:rsidRDefault="00000000" w:rsidRPr="00000000" w14:paraId="000000AE">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Fine, Cordelia. (2010) </w:t>
      </w:r>
      <w:r w:rsidDel="00000000" w:rsidR="00000000" w:rsidRPr="00000000">
        <w:rPr>
          <w:rFonts w:ascii="Cambria" w:cs="Cambria" w:eastAsia="Cambria" w:hAnsi="Cambria"/>
          <w:i w:val="1"/>
          <w:rtl w:val="0"/>
        </w:rPr>
        <w:t xml:space="preserve">Delusions of Gender: How our minds, society and neurosexism create difference</w:t>
      </w:r>
      <w:r w:rsidDel="00000000" w:rsidR="00000000" w:rsidRPr="00000000">
        <w:rPr>
          <w:rFonts w:ascii="Cambria" w:cs="Cambria" w:eastAsia="Cambria" w:hAnsi="Cambria"/>
          <w:rtl w:val="0"/>
        </w:rPr>
        <w:t xml:space="preserve">. London: Icon Books. </w:t>
      </w:r>
    </w:p>
    <w:p w:rsidR="00000000" w:rsidDel="00000000" w:rsidP="00000000" w:rsidRDefault="00000000" w:rsidRPr="00000000" w14:paraId="000000AF">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Rich, Adrienne, “Compulsory Heterosexuality and Lesbian Existence”, </w:t>
      </w:r>
      <w:r w:rsidDel="00000000" w:rsidR="00000000" w:rsidRPr="00000000">
        <w:rPr>
          <w:rFonts w:ascii="Cambria" w:cs="Cambria" w:eastAsia="Cambria" w:hAnsi="Cambria"/>
          <w:i w:val="1"/>
          <w:rtl w:val="0"/>
        </w:rPr>
        <w:t xml:space="preserve">Signs: Journal of Women in Culture and Society</w:t>
      </w:r>
      <w:r w:rsidDel="00000000" w:rsidR="00000000" w:rsidRPr="00000000">
        <w:rPr>
          <w:rFonts w:ascii="Cambria" w:cs="Cambria" w:eastAsia="Cambria" w:hAnsi="Cambria"/>
          <w:rtl w:val="0"/>
        </w:rPr>
        <w:t xml:space="preserve"> 5(4), Summer 1980, Women: Sex and Sexuality, pp. 631-660</w:t>
      </w:r>
    </w:p>
    <w:p w:rsidR="00000000" w:rsidDel="00000000" w:rsidP="00000000" w:rsidRDefault="00000000" w:rsidRPr="00000000" w14:paraId="000000B0">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Rubin, Gayle S., “Thinking Sex: Notes for a Radical Theory of the Politics of Sexuality”, in Carole Vance, ed., </w:t>
      </w:r>
      <w:r w:rsidDel="00000000" w:rsidR="00000000" w:rsidRPr="00000000">
        <w:rPr>
          <w:rFonts w:ascii="Cambria" w:cs="Cambria" w:eastAsia="Cambria" w:hAnsi="Cambria"/>
          <w:i w:val="1"/>
          <w:rtl w:val="0"/>
        </w:rPr>
        <w:t xml:space="preserve">Pleasure and Danger</w:t>
      </w:r>
      <w:r w:rsidDel="00000000" w:rsidR="00000000" w:rsidRPr="00000000">
        <w:rPr>
          <w:rFonts w:ascii="Cambria" w:cs="Cambria" w:eastAsia="Cambria" w:hAnsi="Cambria"/>
          <w:rtl w:val="0"/>
        </w:rPr>
        <w:t xml:space="preserve"> (Routledge 1984), pp. 143-178</w:t>
      </w:r>
    </w:p>
    <w:p w:rsidR="00000000" w:rsidDel="00000000" w:rsidP="00000000" w:rsidRDefault="00000000" w:rsidRPr="00000000" w14:paraId="000000B1">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Van Anders, Sari M., “Beyond Sexual Orientation: Integrating Gender/Sex and Diverse Sexualities via Sexual Configurations Theory”, </w:t>
      </w:r>
      <w:r w:rsidDel="00000000" w:rsidR="00000000" w:rsidRPr="00000000">
        <w:rPr>
          <w:rFonts w:ascii="Cambria" w:cs="Cambria" w:eastAsia="Cambria" w:hAnsi="Cambria"/>
          <w:i w:val="1"/>
          <w:rtl w:val="0"/>
        </w:rPr>
        <w:t xml:space="preserve">Arch. Sex. Behav</w:t>
      </w:r>
      <w:r w:rsidDel="00000000" w:rsidR="00000000" w:rsidRPr="00000000">
        <w:rPr>
          <w:rFonts w:ascii="Cambria" w:cs="Cambria" w:eastAsia="Cambria" w:hAnsi="Cambria"/>
          <w:rtl w:val="0"/>
        </w:rPr>
        <w:t xml:space="preserve">., 2015</w:t>
      </w:r>
    </w:p>
    <w:p w:rsidR="00000000" w:rsidDel="00000000" w:rsidP="00000000" w:rsidRDefault="00000000" w:rsidRPr="00000000" w14:paraId="000000B2">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Simon, William and John H. Gagnon, “Sexual Scripts: Permanence and Change”, </w:t>
      </w:r>
      <w:r w:rsidDel="00000000" w:rsidR="00000000" w:rsidRPr="00000000">
        <w:rPr>
          <w:rFonts w:ascii="Cambria" w:cs="Cambria" w:eastAsia="Cambria" w:hAnsi="Cambria"/>
          <w:i w:val="1"/>
          <w:rtl w:val="0"/>
        </w:rPr>
        <w:t xml:space="preserve">Archives of Sexual Behaviour</w:t>
      </w:r>
      <w:r w:rsidDel="00000000" w:rsidR="00000000" w:rsidRPr="00000000">
        <w:rPr>
          <w:rFonts w:ascii="Cambria" w:cs="Cambria" w:eastAsia="Cambria" w:hAnsi="Cambria"/>
          <w:rtl w:val="0"/>
        </w:rPr>
        <w:t xml:space="preserve"> 15(2), 1986, pp. 97-120</w:t>
      </w:r>
    </w:p>
    <w:p w:rsidR="00000000" w:rsidDel="00000000" w:rsidP="00000000" w:rsidRDefault="00000000" w:rsidRPr="00000000" w14:paraId="000000B3">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Janssen, Erick and Walter Everaerd, (1993) “Determinants of Male Sexual Arousal”, </w:t>
      </w:r>
      <w:r w:rsidDel="00000000" w:rsidR="00000000" w:rsidRPr="00000000">
        <w:rPr>
          <w:rFonts w:ascii="Cambria" w:cs="Cambria" w:eastAsia="Cambria" w:hAnsi="Cambria"/>
          <w:i w:val="1"/>
          <w:rtl w:val="0"/>
        </w:rPr>
        <w:t xml:space="preserve">Annual Review of Sex Research</w:t>
      </w:r>
      <w:r w:rsidDel="00000000" w:rsidR="00000000" w:rsidRPr="00000000">
        <w:rPr>
          <w:rFonts w:ascii="Cambria" w:cs="Cambria" w:eastAsia="Cambria" w:hAnsi="Cambria"/>
          <w:rtl w:val="0"/>
        </w:rPr>
        <w:t xml:space="preserve">, 4 (1): 211-245</w:t>
      </w:r>
    </w:p>
    <w:p w:rsidR="00000000" w:rsidDel="00000000" w:rsidP="00000000" w:rsidRDefault="00000000" w:rsidRPr="00000000" w14:paraId="000000B4">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Laan, Ellen and Walter Everaerd (1995), “Determinants of Female Sexual Arousal: Psychophysiological Theory and Data”, Annual Review of Sex Research 6(1): 32-76</w:t>
      </w:r>
    </w:p>
    <w:p w:rsidR="00000000" w:rsidDel="00000000" w:rsidP="00000000" w:rsidRDefault="00000000" w:rsidRPr="00000000" w14:paraId="000000B5">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Foucault, Michel. </w:t>
      </w:r>
      <w:r w:rsidDel="00000000" w:rsidR="00000000" w:rsidRPr="00000000">
        <w:rPr>
          <w:rFonts w:ascii="Cambria" w:cs="Cambria" w:eastAsia="Cambria" w:hAnsi="Cambria"/>
          <w:i w:val="1"/>
          <w:rtl w:val="0"/>
        </w:rPr>
        <w:t xml:space="preserve">The History of Sexuality. Volume 1: An Introduction</w:t>
      </w:r>
      <w:r w:rsidDel="00000000" w:rsidR="00000000" w:rsidRPr="00000000">
        <w:rPr>
          <w:rFonts w:ascii="Cambria" w:cs="Cambria" w:eastAsia="Cambria" w:hAnsi="Cambria"/>
          <w:rtl w:val="0"/>
        </w:rPr>
        <w:t xml:space="preserve">. New York: Pantheon Books, 1978</w:t>
      </w:r>
    </w:p>
    <w:p w:rsidR="00000000" w:rsidDel="00000000" w:rsidP="00000000" w:rsidRDefault="00000000" w:rsidRPr="00000000" w14:paraId="000000B6">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Weeks, Jeffrey. (2010) </w:t>
      </w:r>
      <w:r w:rsidDel="00000000" w:rsidR="00000000" w:rsidRPr="00000000">
        <w:rPr>
          <w:rFonts w:ascii="Cambria" w:cs="Cambria" w:eastAsia="Cambria" w:hAnsi="Cambria"/>
          <w:i w:val="1"/>
          <w:rtl w:val="0"/>
        </w:rPr>
        <w:t xml:space="preserve">Sexuality</w:t>
      </w:r>
      <w:r w:rsidDel="00000000" w:rsidR="00000000" w:rsidRPr="00000000">
        <w:rPr>
          <w:rFonts w:ascii="Cambria" w:cs="Cambria" w:eastAsia="Cambria" w:hAnsi="Cambria"/>
          <w:rtl w:val="0"/>
        </w:rPr>
        <w:t xml:space="preserve">. London: Routledge.</w:t>
      </w:r>
    </w:p>
    <w:p w:rsidR="00000000" w:rsidDel="00000000" w:rsidP="00000000" w:rsidRDefault="00000000" w:rsidRPr="00000000" w14:paraId="000000B7">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Ferguson, Anne (1984), “Sex War: The Debate between the Radical and the Libertarian Feminists”, </w:t>
      </w:r>
      <w:r w:rsidDel="00000000" w:rsidR="00000000" w:rsidRPr="00000000">
        <w:rPr>
          <w:rFonts w:ascii="Cambria" w:cs="Cambria" w:eastAsia="Cambria" w:hAnsi="Cambria"/>
          <w:i w:val="1"/>
          <w:rtl w:val="0"/>
        </w:rPr>
        <w:t xml:space="preserve">Signs </w:t>
      </w:r>
      <w:r w:rsidDel="00000000" w:rsidR="00000000" w:rsidRPr="00000000">
        <w:rPr>
          <w:rFonts w:ascii="Cambria" w:cs="Cambria" w:eastAsia="Cambria" w:hAnsi="Cambria"/>
          <w:rtl w:val="0"/>
        </w:rPr>
        <w:t xml:space="preserve">10(1): 106-112</w:t>
      </w:r>
    </w:p>
    <w:p w:rsidR="00000000" w:rsidDel="00000000" w:rsidP="00000000" w:rsidRDefault="00000000" w:rsidRPr="00000000" w14:paraId="000000B8">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Wilchins, Nikki. (2004). </w:t>
      </w:r>
      <w:r w:rsidDel="00000000" w:rsidR="00000000" w:rsidRPr="00000000">
        <w:rPr>
          <w:rFonts w:ascii="Cambria" w:cs="Cambria" w:eastAsia="Cambria" w:hAnsi="Cambria"/>
          <w:i w:val="1"/>
          <w:rtl w:val="0"/>
        </w:rPr>
        <w:t xml:space="preserve">Queer Theory, Gender Theory: An Instant Primer.</w:t>
      </w:r>
      <w:r w:rsidDel="00000000" w:rsidR="00000000" w:rsidRPr="00000000">
        <w:rPr>
          <w:rFonts w:ascii="Cambria" w:cs="Cambria" w:eastAsia="Cambria" w:hAnsi="Cambria"/>
          <w:rtl w:val="0"/>
        </w:rPr>
        <w:t xml:space="preserve"> New York: Alyson Publications Inc. </w:t>
      </w:r>
    </w:p>
    <w:p w:rsidR="00000000" w:rsidDel="00000000" w:rsidP="00000000" w:rsidRDefault="00000000" w:rsidRPr="00000000" w14:paraId="000000B9">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Barker, Meg-John, and Julia Scheele. </w:t>
      </w:r>
      <w:r w:rsidDel="00000000" w:rsidR="00000000" w:rsidRPr="00000000">
        <w:rPr>
          <w:rFonts w:ascii="Cambria" w:cs="Cambria" w:eastAsia="Cambria" w:hAnsi="Cambria"/>
          <w:i w:val="1"/>
          <w:rtl w:val="0"/>
        </w:rPr>
        <w:t xml:space="preserve">Queer: A Graphic History</w:t>
      </w:r>
      <w:r w:rsidDel="00000000" w:rsidR="00000000" w:rsidRPr="00000000">
        <w:rPr>
          <w:rFonts w:ascii="Cambria" w:cs="Cambria" w:eastAsia="Cambria" w:hAnsi="Cambria"/>
          <w:rtl w:val="0"/>
        </w:rPr>
        <w:t xml:space="preserve">. Icon Books, 2016. </w:t>
      </w:r>
    </w:p>
    <w:p w:rsidR="00000000" w:rsidDel="00000000" w:rsidP="00000000" w:rsidRDefault="00000000" w:rsidRPr="00000000" w14:paraId="000000BA">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Ghodsee, Kristen. (2018). </w:t>
      </w:r>
      <w:r w:rsidDel="00000000" w:rsidR="00000000" w:rsidRPr="00000000">
        <w:rPr>
          <w:rFonts w:ascii="Cambria" w:cs="Cambria" w:eastAsia="Cambria" w:hAnsi="Cambria"/>
          <w:i w:val="1"/>
          <w:rtl w:val="0"/>
        </w:rPr>
        <w:t xml:space="preserve">Why Women Have Better Sex Under Socialism. And Other Arguments for Economic Independence</w:t>
      </w:r>
      <w:r w:rsidDel="00000000" w:rsidR="00000000" w:rsidRPr="00000000">
        <w:rPr>
          <w:rFonts w:ascii="Cambria" w:cs="Cambria" w:eastAsia="Cambria" w:hAnsi="Cambria"/>
          <w:rtl w:val="0"/>
        </w:rPr>
        <w:t xml:space="preserve">. Nation Books</w:t>
      </w:r>
    </w:p>
    <w:p w:rsidR="00000000" w:rsidDel="00000000" w:rsidP="00000000" w:rsidRDefault="00000000" w:rsidRPr="00000000" w14:paraId="000000BB">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Mole, Richard. Ed. </w:t>
      </w:r>
      <w:r w:rsidDel="00000000" w:rsidR="00000000" w:rsidRPr="00000000">
        <w:rPr>
          <w:rFonts w:ascii="Cambria" w:cs="Cambria" w:eastAsia="Cambria" w:hAnsi="Cambria"/>
          <w:i w:val="1"/>
          <w:rtl w:val="0"/>
        </w:rPr>
        <w:t xml:space="preserve">Soviet and Post-Soviet Sexualities</w:t>
      </w:r>
      <w:r w:rsidDel="00000000" w:rsidR="00000000" w:rsidRPr="00000000">
        <w:rPr>
          <w:rFonts w:ascii="Cambria" w:cs="Cambria" w:eastAsia="Cambria" w:hAnsi="Cambria"/>
          <w:rtl w:val="0"/>
        </w:rPr>
        <w:t xml:space="preserve">. Routledge, 2019</w:t>
      </w:r>
    </w:p>
    <w:p w:rsidR="00000000" w:rsidDel="00000000" w:rsidP="00000000" w:rsidRDefault="00000000" w:rsidRPr="00000000" w14:paraId="000000BC">
      <w:pPr>
        <w:spacing w:after="200" w:line="276" w:lineRule="auto"/>
        <w:rPr>
          <w:rFonts w:ascii="Cambria" w:cs="Cambria" w:eastAsia="Cambria" w:hAnsi="Cambria"/>
        </w:rPr>
      </w:pPr>
      <w:r w:rsidDel="00000000" w:rsidR="00000000" w:rsidRPr="00000000">
        <w:rPr>
          <w:rFonts w:ascii="Cambria" w:cs="Cambria" w:eastAsia="Cambria" w:hAnsi="Cambria"/>
          <w:rtl w:val="0"/>
        </w:rPr>
        <w:t xml:space="preserve">Moldosheva, Anara, “‘Moderately passionate, well trained’: discourse on sexuality in Kyrgyzstan”, </w:t>
      </w:r>
      <w:r w:rsidDel="00000000" w:rsidR="00000000" w:rsidRPr="00000000">
        <w:rPr>
          <w:rFonts w:ascii="Cambria" w:cs="Cambria" w:eastAsia="Cambria" w:hAnsi="Cambria"/>
          <w:i w:val="1"/>
          <w:rtl w:val="0"/>
        </w:rPr>
        <w:t xml:space="preserve">NUPI Paper</w:t>
      </w:r>
      <w:r w:rsidDel="00000000" w:rsidR="00000000" w:rsidRPr="00000000">
        <w:rPr>
          <w:rFonts w:ascii="Cambria" w:cs="Cambria" w:eastAsia="Cambria" w:hAnsi="Cambria"/>
          <w:rtl w:val="0"/>
        </w:rPr>
        <w:t xml:space="preserve">, 2012</w:t>
      </w:r>
    </w:p>
    <w:p w:rsidR="00000000" w:rsidDel="00000000" w:rsidP="00000000" w:rsidRDefault="00000000" w:rsidRPr="00000000" w14:paraId="000000BD">
      <w:pPr>
        <w:spacing w:after="280" w:before="280" w:line="240" w:lineRule="auto"/>
        <w:rPr>
          <w:rFonts w:ascii="Cambria" w:cs="Cambria" w:eastAsia="Cambria" w:hAnsi="Cambria"/>
        </w:rPr>
      </w:pPr>
      <w:r w:rsidDel="00000000" w:rsidR="00000000" w:rsidRPr="00000000">
        <w:rPr>
          <w:rFonts w:ascii="Cambria" w:cs="Cambria" w:eastAsia="Cambria" w:hAnsi="Cambria"/>
          <w:rtl w:val="0"/>
        </w:rPr>
        <w:t xml:space="preserve">Bagdasarova, Nina, “Securing an LGBT identity in Kyrgyzstan. Case Studies from Bishkek and Osh”, </w:t>
      </w:r>
      <w:r w:rsidDel="00000000" w:rsidR="00000000" w:rsidRPr="00000000">
        <w:rPr>
          <w:rFonts w:ascii="Cambria" w:cs="Cambria" w:eastAsia="Cambria" w:hAnsi="Cambria"/>
          <w:i w:val="1"/>
          <w:rtl w:val="0"/>
        </w:rPr>
        <w:t xml:space="preserve">International Quarterly for Asian Studies</w:t>
      </w:r>
      <w:r w:rsidDel="00000000" w:rsidR="00000000" w:rsidRPr="00000000">
        <w:rPr>
          <w:rFonts w:ascii="Cambria" w:cs="Cambria" w:eastAsia="Cambria" w:hAnsi="Cambria"/>
          <w:rtl w:val="0"/>
        </w:rPr>
        <w:t xml:space="preserve"> 49(1-2), 2018: 17-40</w:t>
      </w:r>
    </w:p>
    <w:p w:rsidR="00000000" w:rsidDel="00000000" w:rsidP="00000000" w:rsidRDefault="00000000" w:rsidRPr="00000000" w14:paraId="000000BE">
      <w:pPr>
        <w:spacing w:after="280" w:before="280" w:line="240" w:lineRule="auto"/>
        <w:rPr>
          <w:rFonts w:ascii="Cambria" w:cs="Cambria" w:eastAsia="Cambria" w:hAnsi="Cambria"/>
          <w:b w:val="1"/>
          <w:smallCaps w:val="1"/>
        </w:rPr>
      </w:pPr>
      <w:r w:rsidDel="00000000" w:rsidR="00000000" w:rsidRPr="00000000">
        <w:rPr>
          <w:rFonts w:ascii="Cambria" w:cs="Cambria" w:eastAsia="Cambria" w:hAnsi="Cambria"/>
          <w:rtl w:val="0"/>
        </w:rPr>
        <w:t xml:space="preserve">Kim, Elena, (2020) “Re-feminizing the post-soviet women: identity, politics and virginity ceremonies in contemporary Kyrgyzstan”,</w:t>
      </w:r>
      <w:r w:rsidDel="00000000" w:rsidR="00000000" w:rsidRPr="00000000">
        <w:rPr>
          <w:rFonts w:ascii="Cambria" w:cs="Cambria" w:eastAsia="Cambria" w:hAnsi="Cambria"/>
          <w:i w:val="1"/>
          <w:rtl w:val="0"/>
        </w:rPr>
        <w:t xml:space="preserve"> Journal of Gender Studies</w:t>
      </w:r>
      <w:r w:rsidDel="00000000" w:rsidR="00000000" w:rsidRPr="00000000">
        <w:rPr>
          <w:rFonts w:ascii="Cambria" w:cs="Cambria" w:eastAsia="Cambria" w:hAnsi="Cambria"/>
          <w:rtl w:val="0"/>
        </w:rPr>
        <w:t xml:space="preserve">, 29:6, 706-716</w:t>
      </w:r>
      <w:r w:rsidDel="00000000" w:rsidR="00000000" w:rsidRPr="00000000">
        <w:rPr>
          <w:rtl w:val="0"/>
        </w:rPr>
      </w:r>
    </w:p>
    <w:p w:rsidR="00000000" w:rsidDel="00000000" w:rsidP="00000000" w:rsidRDefault="00000000" w:rsidRPr="00000000" w14:paraId="000000BF">
      <w:pPr>
        <w:spacing w:line="240" w:lineRule="auto"/>
        <w:rPr>
          <w:rFonts w:ascii="Cambria" w:cs="Cambria" w:eastAsia="Cambria" w:hAnsi="Cambria"/>
          <w:b w:val="1"/>
          <w:smallCaps w:val="1"/>
        </w:rPr>
      </w:pPr>
      <w:r w:rsidDel="00000000" w:rsidR="00000000" w:rsidRPr="00000000">
        <w:rPr>
          <w:rFonts w:ascii="Cambria" w:cs="Cambria" w:eastAsia="Cambria" w:hAnsi="Cambria"/>
          <w:b w:val="1"/>
          <w:smallCaps w:val="1"/>
          <w:rtl w:val="0"/>
        </w:rPr>
        <w:t xml:space="preserve">honour code</w:t>
      </w:r>
    </w:p>
    <w:p w:rsidR="00000000" w:rsidDel="00000000" w:rsidP="00000000" w:rsidRDefault="00000000" w:rsidRPr="00000000" w14:paraId="000000C0">
      <w:pPr>
        <w:spacing w:line="240" w:lineRule="auto"/>
        <w:rPr>
          <w:rFonts w:ascii="Cambria" w:cs="Cambria" w:eastAsia="Cambria" w:hAnsi="Cambria"/>
          <w:b w:val="1"/>
          <w:smallCaps w:val="1"/>
        </w:rPr>
      </w:pPr>
      <w:r w:rsidDel="00000000" w:rsidR="00000000" w:rsidRPr="00000000">
        <w:rPr>
          <w:rtl w:val="0"/>
        </w:rPr>
      </w:r>
    </w:p>
    <w:p w:rsidR="00000000" w:rsidDel="00000000" w:rsidP="00000000" w:rsidRDefault="00000000" w:rsidRPr="00000000" w14:paraId="000000C1">
      <w:pPr>
        <w:spacing w:line="240" w:lineRule="auto"/>
        <w:rPr>
          <w:rFonts w:ascii="Cambria" w:cs="Cambria" w:eastAsia="Cambria" w:hAnsi="Cambria"/>
        </w:rPr>
      </w:pPr>
      <w:r w:rsidDel="00000000" w:rsidR="00000000" w:rsidRPr="00000000">
        <w:rPr>
          <w:rFonts w:ascii="Cambria" w:cs="Cambria" w:eastAsia="Cambria" w:hAnsi="Cambria"/>
          <w:rtl w:val="0"/>
        </w:rPr>
        <w:t xml:space="preserve">All work submitted must be free of plagiarism and meet the standards outlined in the AUCA Honour Code. Students are responsible for informing themselves regarding the rules of academic honesty and integrity. Plagiarism will not be tolerated and will result in an F for the assignment and possible suspension from the university.</w:t>
      </w:r>
    </w:p>
    <w:p w:rsidR="00000000" w:rsidDel="00000000" w:rsidP="00000000" w:rsidRDefault="00000000" w:rsidRPr="00000000" w14:paraId="000000C2">
      <w:pPr>
        <w:spacing w:line="240" w:lineRule="auto"/>
        <w:rPr>
          <w:rFonts w:ascii="Cambria" w:cs="Cambria" w:eastAsia="Cambria" w:hAnsi="Cambria"/>
        </w:rPr>
      </w:pPr>
      <w:r w:rsidDel="00000000" w:rsidR="00000000" w:rsidRPr="00000000">
        <w:rPr>
          <w:rFonts w:ascii="Cambria" w:cs="Cambria" w:eastAsia="Cambria" w:hAnsi="Cambria"/>
          <w:rtl w:val="0"/>
        </w:rPr>
        <w:t xml:space="preserve">Students are expected to show a respectful and collegial attitude towards the faculty and fellow students, be punctual and submit all assignments according to deadlines stated in this syllabus or otherwise announced by the instructor.</w:t>
      </w:r>
    </w:p>
    <w:p w:rsidR="00000000" w:rsidDel="00000000" w:rsidP="00000000" w:rsidRDefault="00000000" w:rsidRPr="00000000" w14:paraId="000000C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C4">
      <w:pPr>
        <w:spacing w:line="240" w:lineRule="auto"/>
        <w:rPr/>
      </w:pPr>
      <w:r w:rsidDel="00000000" w:rsidR="00000000" w:rsidRPr="00000000">
        <w:rPr>
          <w:rtl w:val="0"/>
        </w:rPr>
      </w:r>
    </w:p>
    <w:sectPr>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BdrHRnD9WdKpx99MMMleyP9L2fqZxb4_/view?usp=sharing" TargetMode="External"/><Relationship Id="rId10" Type="http://schemas.openxmlformats.org/officeDocument/2006/relationships/hyperlink" Target="https://drive.google.com/file/d/1xHphs8jK-5wyThiDkCxEy_e4nOPMriha/view?usp=sharing" TargetMode="External"/><Relationship Id="rId13" Type="http://schemas.openxmlformats.org/officeDocument/2006/relationships/hyperlink" Target="https://drive.google.com/drive/folders/1ep3oRq2MRXz7Dj5fSQt-lP4S5lwlzk1A?usp=sharing" TargetMode="External"/><Relationship Id="rId12" Type="http://schemas.openxmlformats.org/officeDocument/2006/relationships/hyperlink" Target="https://drive.google.com/file/d/16AKSwLx1-GMuma44Zz5fSRLNQhs_rRrq/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L8DrTfdXYhOy-JPRxGek2DZzw60oEcjT/view?usp=sharing" TargetMode="External"/><Relationship Id="rId15" Type="http://schemas.openxmlformats.org/officeDocument/2006/relationships/hyperlink" Target="https://drive.google.com/file/d/1dhZVOnaatGEIHeCUKajVwnDL6nryP8kk/view?usp=sharing" TargetMode="External"/><Relationship Id="rId14" Type="http://schemas.openxmlformats.org/officeDocument/2006/relationships/hyperlink" Target="https://docs.google.com/forms/d/e/1FAIpQLSfNHcnjgttbr7mG6zT6LlOJVunnd9o0xE-4ZOoVEiEgPrfaIg/viewform?usp=sf_link" TargetMode="External"/><Relationship Id="rId17" Type="http://schemas.openxmlformats.org/officeDocument/2006/relationships/footer" Target="footer1.xml"/><Relationship Id="rId16" Type="http://schemas.openxmlformats.org/officeDocument/2006/relationships/hyperlink" Target="https://drive.google.com/file/d/1YWHJ0QG57317YYf6AX67JsNvhF_IQTsA/view?usp=sharing" TargetMode="External"/><Relationship Id="rId5" Type="http://schemas.openxmlformats.org/officeDocument/2006/relationships/styles" Target="styles.xml"/><Relationship Id="rId6" Type="http://schemas.openxmlformats.org/officeDocument/2006/relationships/hyperlink" Target="mailto:suyarkulova_m@auca.kg" TargetMode="External"/><Relationship Id="rId7" Type="http://schemas.openxmlformats.org/officeDocument/2006/relationships/hyperlink" Target="https://drive.google.com/drive/folders/1ep3oRq2MRXz7Dj5fSQt-lP4S5lwlzk1A?usp=share_link" TargetMode="External"/><Relationship Id="rId8" Type="http://schemas.openxmlformats.org/officeDocument/2006/relationships/hyperlink" Target="https://drive.google.com/file/d/10lhG_bAd0vPqIJaQk96R4PySzrIJoFp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